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17" w:rsidRDefault="00FB3417" w:rsidP="00FB3417">
      <w:pPr>
        <w:jc w:val="center"/>
        <w:rPr>
          <w:b/>
          <w:color w:val="000000"/>
        </w:rPr>
      </w:pPr>
    </w:p>
    <w:p w:rsidR="00FB3417" w:rsidRPr="000C0B5F" w:rsidRDefault="00FB3417" w:rsidP="00FB3417">
      <w:pPr>
        <w:jc w:val="center"/>
        <w:rPr>
          <w:b/>
          <w:color w:val="000000"/>
        </w:rPr>
      </w:pPr>
      <w:r w:rsidRPr="000C0B5F">
        <w:rPr>
          <w:b/>
          <w:color w:val="000000"/>
        </w:rPr>
        <w:t>АДМИНИСТРАЦИЯ</w:t>
      </w:r>
    </w:p>
    <w:p w:rsidR="00FB3417" w:rsidRPr="000C0B5F" w:rsidRDefault="00FB3417" w:rsidP="00FB3417">
      <w:pPr>
        <w:jc w:val="center"/>
        <w:rPr>
          <w:b/>
          <w:color w:val="000000"/>
        </w:rPr>
      </w:pPr>
      <w:r w:rsidRPr="000C0B5F">
        <w:rPr>
          <w:b/>
          <w:color w:val="000000"/>
        </w:rPr>
        <w:t>НОВИКОВСКОГО СЕЛЬСКОГО ПОСЕЛЕНИЯ</w:t>
      </w:r>
    </w:p>
    <w:p w:rsidR="00FB3417" w:rsidRPr="000C0B5F" w:rsidRDefault="00FB3417" w:rsidP="00FB3417">
      <w:pPr>
        <w:jc w:val="center"/>
        <w:rPr>
          <w:b/>
          <w:color w:val="000000"/>
        </w:rPr>
      </w:pPr>
    </w:p>
    <w:p w:rsidR="00FB3417" w:rsidRPr="000C0B5F" w:rsidRDefault="00FB3417" w:rsidP="00FB3417">
      <w:pPr>
        <w:jc w:val="center"/>
        <w:rPr>
          <w:b/>
          <w:color w:val="000000"/>
        </w:rPr>
      </w:pPr>
      <w:r w:rsidRPr="000C0B5F">
        <w:rPr>
          <w:b/>
          <w:color w:val="000000"/>
        </w:rPr>
        <w:t>ПОСТАНОВЛЕНИЕ</w:t>
      </w:r>
    </w:p>
    <w:p w:rsidR="00FB3417" w:rsidRPr="000C0B5F" w:rsidRDefault="00FB3417" w:rsidP="00FB3417">
      <w:pPr>
        <w:jc w:val="both"/>
        <w:rPr>
          <w:color w:val="000000"/>
        </w:rPr>
      </w:pPr>
    </w:p>
    <w:p w:rsidR="00FB3417" w:rsidRPr="000C0B5F" w:rsidRDefault="00FB3417" w:rsidP="00FB3417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8406E8">
        <w:rPr>
          <w:color w:val="000000"/>
        </w:rPr>
        <w:t>14.03.2019</w:t>
      </w:r>
      <w:r>
        <w:rPr>
          <w:color w:val="000000"/>
        </w:rPr>
        <w:t xml:space="preserve">                                                                                         </w:t>
      </w:r>
      <w:r w:rsidR="008406E8">
        <w:rPr>
          <w:color w:val="000000"/>
        </w:rPr>
        <w:t xml:space="preserve">                                </w:t>
      </w:r>
      <w:bookmarkStart w:id="0" w:name="_GoBack"/>
      <w:bookmarkEnd w:id="0"/>
      <w:r w:rsidRPr="000C0B5F">
        <w:rPr>
          <w:color w:val="000000"/>
        </w:rPr>
        <w:t xml:space="preserve">№ </w:t>
      </w:r>
      <w:r w:rsidR="008406E8">
        <w:rPr>
          <w:color w:val="000000"/>
        </w:rPr>
        <w:t>28</w:t>
      </w:r>
    </w:p>
    <w:p w:rsidR="00FB3417" w:rsidRPr="000C0B5F" w:rsidRDefault="00FB3417" w:rsidP="00FB3417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 w:rsidRPr="000C0B5F">
        <w:rPr>
          <w:bCs/>
          <w:color w:val="000000"/>
        </w:rPr>
        <w:t>с. Новиковка</w:t>
      </w:r>
    </w:p>
    <w:p w:rsidR="0078670B" w:rsidRDefault="0078670B" w:rsidP="0078670B">
      <w:pPr>
        <w:jc w:val="both"/>
      </w:pPr>
    </w:p>
    <w:p w:rsidR="0078670B" w:rsidRPr="00FB3417" w:rsidRDefault="0078670B" w:rsidP="0078670B">
      <w:pPr>
        <w:pStyle w:val="a4"/>
        <w:spacing w:after="0"/>
        <w:ind w:right="-2"/>
        <w:jc w:val="center"/>
        <w:rPr>
          <w:b/>
          <w:bCs/>
        </w:rPr>
      </w:pPr>
      <w:r w:rsidRPr="00FB3417">
        <w:rPr>
          <w:b/>
        </w:rPr>
        <w:t xml:space="preserve">О внесении изменений в постановление Администрации </w:t>
      </w:r>
      <w:r w:rsidR="00DC2CB3" w:rsidRPr="00FB3417">
        <w:rPr>
          <w:b/>
        </w:rPr>
        <w:t>Новиковского</w:t>
      </w:r>
      <w:r w:rsidRPr="00FB3417">
        <w:rPr>
          <w:b/>
        </w:rPr>
        <w:t xml:space="preserve"> сельского поселения от </w:t>
      </w:r>
      <w:r w:rsidR="000753CC" w:rsidRPr="00FB3417">
        <w:rPr>
          <w:b/>
        </w:rPr>
        <w:t>21.09.2015</w:t>
      </w:r>
      <w:r w:rsidRPr="00FB3417">
        <w:rPr>
          <w:b/>
        </w:rPr>
        <w:t xml:space="preserve"> № </w:t>
      </w:r>
      <w:r w:rsidR="000753CC" w:rsidRPr="00FB3417">
        <w:rPr>
          <w:b/>
        </w:rPr>
        <w:t>140</w:t>
      </w:r>
      <w:r w:rsidRPr="00FB3417">
        <w:rPr>
          <w:b/>
        </w:rPr>
        <w:t xml:space="preserve"> </w:t>
      </w:r>
      <w:r w:rsidR="000753CC" w:rsidRPr="00FB3417">
        <w:rPr>
          <w:b/>
        </w:rPr>
        <w:t>«</w:t>
      </w:r>
      <w:r w:rsidR="000753CC" w:rsidRPr="00FB3417">
        <w:rPr>
          <w:b/>
          <w:bCs/>
          <w:color w:val="000000"/>
        </w:rPr>
        <w:t>Об утверждении административного регламента по предоставлению муниципальной услуги «</w:t>
      </w:r>
      <w:r w:rsidR="000753CC" w:rsidRPr="00FB3417">
        <w:rPr>
          <w:b/>
          <w:color w:val="000000"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78670B" w:rsidRDefault="0078670B" w:rsidP="0078670B">
      <w:pPr>
        <w:pStyle w:val="a4"/>
        <w:spacing w:after="0"/>
        <w:ind w:right="-2"/>
        <w:jc w:val="center"/>
        <w:rPr>
          <w:b/>
        </w:rPr>
      </w:pPr>
    </w:p>
    <w:p w:rsidR="00FB3417" w:rsidRDefault="00FB3417" w:rsidP="00FB341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78670B" w:rsidRDefault="007561D0" w:rsidP="00FB341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7561D0">
        <w:rPr>
          <w:rFonts w:ascii="Times New Roman CYR" w:hAnsi="Times New Roman CYR" w:cs="Times New Roman CYR"/>
        </w:rPr>
        <w:t xml:space="preserve">В целях приведения </w:t>
      </w:r>
      <w:r w:rsidR="008E33CE">
        <w:rPr>
          <w:rFonts w:ascii="Times New Roman CYR" w:hAnsi="Times New Roman CYR" w:cs="Times New Roman CYR"/>
        </w:rPr>
        <w:t xml:space="preserve">муниципального </w:t>
      </w:r>
      <w:r w:rsidRPr="007561D0">
        <w:rPr>
          <w:rFonts w:ascii="Times New Roman CYR" w:hAnsi="Times New Roman CYR" w:cs="Times New Roman CYR"/>
        </w:rPr>
        <w:t>правового акта в соответствие с действующим законодательством</w:t>
      </w:r>
    </w:p>
    <w:p w:rsidR="0078670B" w:rsidRDefault="0078670B" w:rsidP="0078670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78670B" w:rsidRDefault="0078670B" w:rsidP="0078670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8670B" w:rsidRDefault="0078670B" w:rsidP="000753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A91" w:rsidRDefault="0078670B" w:rsidP="00FB3417">
      <w:pPr>
        <w:pStyle w:val="a4"/>
        <w:spacing w:after="0"/>
        <w:ind w:right="-2" w:firstLine="851"/>
        <w:jc w:val="both"/>
      </w:pPr>
      <w:r w:rsidRPr="00EE643F">
        <w:t xml:space="preserve">1. Внести в постановление Администрации </w:t>
      </w:r>
      <w:r w:rsidR="00DC2CB3" w:rsidRPr="00EE643F">
        <w:t>Новиковского</w:t>
      </w:r>
      <w:r w:rsidRPr="00EE643F">
        <w:t xml:space="preserve"> сельского поселения от </w:t>
      </w:r>
      <w:r w:rsidR="000753CC">
        <w:t>21.09.2015</w:t>
      </w:r>
      <w:r w:rsidR="000753CC" w:rsidRPr="00355C22">
        <w:t xml:space="preserve"> № </w:t>
      </w:r>
      <w:r w:rsidR="000753CC">
        <w:t>140</w:t>
      </w:r>
      <w:r w:rsidR="000753CC" w:rsidRPr="00355C22">
        <w:t xml:space="preserve"> </w:t>
      </w:r>
      <w:r w:rsidR="000753CC">
        <w:t>«</w:t>
      </w:r>
      <w:r w:rsidR="000753CC" w:rsidRPr="0052661C">
        <w:rPr>
          <w:bCs/>
          <w:color w:val="000000"/>
        </w:rPr>
        <w:t xml:space="preserve">Об утверждении административного регламента по предоставлению </w:t>
      </w:r>
      <w:r w:rsidR="000753CC" w:rsidRPr="000067B9">
        <w:rPr>
          <w:bCs/>
        </w:rPr>
        <w:t>муниципальной услуги «</w:t>
      </w:r>
      <w:r w:rsidR="000753CC" w:rsidRPr="000067B9">
        <w:t>Выдача, продление, внесение изменений в разрешения на строительство, реконструкцию объектов капитального строительства»</w:t>
      </w:r>
      <w:r w:rsidRPr="000067B9">
        <w:t xml:space="preserve"> (далее – постановление, регламент) следующие изменения:</w:t>
      </w:r>
    </w:p>
    <w:p w:rsidR="000753CC" w:rsidRPr="00450A91" w:rsidRDefault="00CF4BA6" w:rsidP="00FB3417">
      <w:pPr>
        <w:pStyle w:val="a4"/>
        <w:spacing w:after="0"/>
        <w:ind w:right="-2" w:firstLine="851"/>
        <w:jc w:val="both"/>
      </w:pPr>
      <w:r w:rsidRPr="000067B9">
        <w:rPr>
          <w:bCs/>
        </w:rPr>
        <w:t>1</w:t>
      </w:r>
      <w:r w:rsidR="005D5617" w:rsidRPr="000067B9">
        <w:rPr>
          <w:bCs/>
        </w:rPr>
        <w:t xml:space="preserve">) </w:t>
      </w:r>
      <w:r w:rsidR="000753CC" w:rsidRPr="000067B9">
        <w:rPr>
          <w:bCs/>
        </w:rPr>
        <w:t>пункт 14</w:t>
      </w:r>
      <w:r w:rsidR="00EF3F3B" w:rsidRPr="000067B9">
        <w:rPr>
          <w:bCs/>
        </w:rPr>
        <w:t xml:space="preserve"> </w:t>
      </w:r>
      <w:r w:rsidR="000067B9">
        <w:rPr>
          <w:bCs/>
        </w:rPr>
        <w:t xml:space="preserve">постановления </w:t>
      </w:r>
      <w:r w:rsidR="00EF3F3B" w:rsidRPr="000067B9">
        <w:rPr>
          <w:bCs/>
        </w:rPr>
        <w:t>изложить в новой редакции следующего содержания:</w:t>
      </w:r>
    </w:p>
    <w:p w:rsidR="00D40B7B" w:rsidRPr="000067B9" w:rsidRDefault="00FB3417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0067B9">
        <w:rPr>
          <w:rFonts w:eastAsiaTheme="minorHAnsi"/>
          <w:bCs/>
          <w:lang w:eastAsia="en-US"/>
        </w:rPr>
        <w:t xml:space="preserve"> </w:t>
      </w:r>
      <w:r w:rsidR="00EF3F3B" w:rsidRPr="000067B9">
        <w:rPr>
          <w:rFonts w:eastAsiaTheme="minorHAnsi"/>
          <w:bCs/>
          <w:lang w:eastAsia="en-US"/>
        </w:rPr>
        <w:t>«</w:t>
      </w:r>
      <w:r w:rsidR="00EF3F3B" w:rsidRPr="000067B9">
        <w:rPr>
          <w:rFonts w:eastAsiaTheme="minorHAnsi"/>
          <w:bCs/>
          <w:lang w:val="x-none" w:eastAsia="en-US"/>
        </w:rPr>
        <w:t xml:space="preserve">14. </w:t>
      </w:r>
      <w:r w:rsidR="00D40B7B" w:rsidRPr="000067B9">
        <w:rPr>
          <w:rFonts w:eastAsiaTheme="minorHAnsi"/>
          <w:lang w:eastAsia="en-US"/>
        </w:rPr>
        <w:t xml:space="preserve">Исчерпывающий перечень документов, </w:t>
      </w:r>
      <w:r w:rsidR="000067B9">
        <w:rPr>
          <w:rFonts w:eastAsiaTheme="minorHAnsi"/>
          <w:lang w:eastAsia="en-US"/>
        </w:rPr>
        <w:t>необходимых для предоставления муниципальной услуги</w:t>
      </w:r>
      <w:r w:rsidR="00D40B7B" w:rsidRPr="000067B9">
        <w:rPr>
          <w:rFonts w:eastAsiaTheme="minorHAnsi"/>
          <w:lang w:eastAsia="en-US"/>
        </w:rPr>
        <w:t>:</w:t>
      </w:r>
    </w:p>
    <w:p w:rsidR="00EF3F3B" w:rsidRPr="000067B9" w:rsidRDefault="00D40B7B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>1)</w:t>
      </w:r>
      <w:r w:rsidR="00EF3F3B" w:rsidRPr="000067B9">
        <w:rPr>
          <w:rFonts w:eastAsiaTheme="minorHAnsi"/>
          <w:bCs/>
          <w:lang w:val="x-none" w:eastAsia="en-US"/>
        </w:rPr>
        <w:t xml:space="preserve"> заявление согласно приложению № 1 к настоящему регламенту</w:t>
      </w:r>
      <w:r w:rsidRPr="000067B9">
        <w:rPr>
          <w:rFonts w:eastAsiaTheme="minorHAnsi"/>
          <w:bCs/>
          <w:lang w:eastAsia="en-US"/>
        </w:rPr>
        <w:t>;</w:t>
      </w:r>
    </w:p>
    <w:p w:rsidR="00EF3F3B" w:rsidRPr="000067B9" w:rsidRDefault="00D40B7B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>2</w:t>
      </w:r>
      <w:r w:rsidR="00EF3F3B" w:rsidRPr="000067B9">
        <w:rPr>
          <w:rFonts w:eastAsiaTheme="minorHAnsi"/>
          <w:bCs/>
          <w:lang w:eastAsia="en-US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EF3F3B" w:rsidRPr="000067B9" w:rsidRDefault="00D40B7B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>3</w:t>
      </w:r>
      <w:r w:rsidR="00EF3F3B" w:rsidRPr="000067B9">
        <w:rPr>
          <w:rFonts w:eastAsiaTheme="minorHAnsi"/>
          <w:bCs/>
          <w:lang w:eastAsia="en-US"/>
        </w:rPr>
        <w:t xml:space="preserve">) при наличии соглашения о передаче в случаях, установленных бюджетным </w:t>
      </w:r>
      <w:hyperlink r:id="rId6" w:history="1">
        <w:r w:rsidR="00EF3F3B" w:rsidRPr="000067B9">
          <w:rPr>
            <w:rFonts w:eastAsiaTheme="minorHAnsi"/>
            <w:bCs/>
            <w:lang w:eastAsia="en-US"/>
          </w:rPr>
          <w:t>законодательством</w:t>
        </w:r>
      </w:hyperlink>
      <w:r w:rsidR="00EF3F3B" w:rsidRPr="000067B9">
        <w:rPr>
          <w:rFonts w:eastAsiaTheme="minorHAnsi"/>
          <w:bCs/>
          <w:lang w:eastAsia="en-US"/>
        </w:rPr>
        <w:t xml:space="preserve"> Российской Федерации, органом государственной власти (государственным органом), Государственной </w:t>
      </w:r>
      <w:r w:rsidR="00984D8F" w:rsidRPr="000067B9">
        <w:rPr>
          <w:rFonts w:eastAsiaTheme="minorHAnsi"/>
          <w:bCs/>
          <w:lang w:eastAsia="en-US"/>
        </w:rPr>
        <w:t>корпорацией по атомной энергии «</w:t>
      </w:r>
      <w:proofErr w:type="spellStart"/>
      <w:r w:rsidR="00984D8F" w:rsidRPr="000067B9">
        <w:rPr>
          <w:rFonts w:eastAsiaTheme="minorHAnsi"/>
          <w:bCs/>
          <w:lang w:eastAsia="en-US"/>
        </w:rPr>
        <w:t>Росатом</w:t>
      </w:r>
      <w:proofErr w:type="spellEnd"/>
      <w:r w:rsidR="00984D8F" w:rsidRPr="000067B9">
        <w:rPr>
          <w:rFonts w:eastAsiaTheme="minorHAnsi"/>
          <w:bCs/>
          <w:lang w:eastAsia="en-US"/>
        </w:rPr>
        <w:t>»</w:t>
      </w:r>
      <w:r w:rsidR="00EF3F3B" w:rsidRPr="000067B9">
        <w:rPr>
          <w:rFonts w:eastAsiaTheme="minorHAnsi"/>
          <w:bCs/>
          <w:lang w:eastAsia="en-US"/>
        </w:rPr>
        <w:t xml:space="preserve">, Государственной корпорацией по космической деятельности </w:t>
      </w:r>
      <w:r w:rsidR="00984D8F" w:rsidRPr="000067B9">
        <w:rPr>
          <w:rFonts w:eastAsiaTheme="minorHAnsi"/>
          <w:bCs/>
          <w:lang w:eastAsia="en-US"/>
        </w:rPr>
        <w:t>«</w:t>
      </w:r>
      <w:proofErr w:type="spellStart"/>
      <w:r w:rsidR="00EF3F3B" w:rsidRPr="000067B9">
        <w:rPr>
          <w:rFonts w:eastAsiaTheme="minorHAnsi"/>
          <w:bCs/>
          <w:lang w:eastAsia="en-US"/>
        </w:rPr>
        <w:t>Роскосмос</w:t>
      </w:r>
      <w:proofErr w:type="spellEnd"/>
      <w:r w:rsidR="00984D8F" w:rsidRPr="000067B9">
        <w:rPr>
          <w:rFonts w:eastAsiaTheme="minorHAnsi"/>
          <w:bCs/>
          <w:lang w:eastAsia="en-US"/>
        </w:rPr>
        <w:t>»</w:t>
      </w:r>
      <w:r w:rsidR="00EF3F3B" w:rsidRPr="000067B9">
        <w:rPr>
          <w:rFonts w:eastAsiaTheme="minorHAnsi"/>
          <w:bCs/>
          <w:lang w:eastAsia="en-US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EF3F3B" w:rsidRPr="000067B9" w:rsidRDefault="00D40B7B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>4)</w:t>
      </w:r>
      <w:r w:rsidR="00EF3F3B" w:rsidRPr="000067B9">
        <w:rPr>
          <w:rFonts w:eastAsiaTheme="minorHAnsi"/>
          <w:bCs/>
          <w:lang w:eastAsia="en-US"/>
        </w:rPr>
        <w:t xml:space="preserve">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EF3F3B" w:rsidRPr="000067B9" w:rsidRDefault="00D40B7B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>5</w:t>
      </w:r>
      <w:r w:rsidR="00EF3F3B" w:rsidRPr="000067B9">
        <w:rPr>
          <w:rFonts w:eastAsiaTheme="minorHAnsi"/>
          <w:bCs/>
          <w:lang w:eastAsia="en-US"/>
        </w:rPr>
        <w:t>) материалы, содержащиеся в проектной документации:</w:t>
      </w:r>
    </w:p>
    <w:p w:rsidR="00EF3F3B" w:rsidRPr="000067B9" w:rsidRDefault="00EF3F3B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>а) пояснительная записка;</w:t>
      </w:r>
    </w:p>
    <w:p w:rsidR="00EF3F3B" w:rsidRPr="000067B9" w:rsidRDefault="00EF3F3B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</w:p>
    <w:p w:rsidR="00EF3F3B" w:rsidRPr="000067B9" w:rsidRDefault="00EF3F3B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EF3F3B" w:rsidRPr="000067B9" w:rsidRDefault="00EF3F3B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lastRenderedPageBreak/>
        <w:t>г) архитектурные решения;</w:t>
      </w:r>
    </w:p>
    <w:p w:rsidR="00EF3F3B" w:rsidRPr="000067B9" w:rsidRDefault="00EF3F3B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EF3F3B" w:rsidRPr="000067B9" w:rsidRDefault="00EF3F3B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>е) проект организации строительства объекта капитального строительства;</w:t>
      </w:r>
    </w:p>
    <w:p w:rsidR="00EF3F3B" w:rsidRPr="000067B9" w:rsidRDefault="00EF3F3B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>ж) проект организации работ по сносу объектов капитального строительства, их частей;</w:t>
      </w:r>
    </w:p>
    <w:p w:rsidR="00EF3F3B" w:rsidRPr="000067B9" w:rsidRDefault="00EF3F3B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7" w:history="1">
        <w:r w:rsidRPr="000067B9">
          <w:rPr>
            <w:rFonts w:eastAsiaTheme="minorHAnsi"/>
            <w:bCs/>
            <w:lang w:eastAsia="en-US"/>
          </w:rPr>
          <w:t>статьей 49</w:t>
        </w:r>
      </w:hyperlink>
      <w:r w:rsidRPr="000067B9">
        <w:rPr>
          <w:rFonts w:eastAsiaTheme="minorHAnsi"/>
          <w:bCs/>
          <w:lang w:eastAsia="en-US"/>
        </w:rPr>
        <w:t xml:space="preserve"> </w:t>
      </w:r>
      <w:r w:rsidR="00984D8F" w:rsidRPr="000067B9">
        <w:rPr>
          <w:rFonts w:eastAsiaTheme="minorHAnsi"/>
          <w:bCs/>
          <w:lang w:eastAsia="en-US"/>
        </w:rPr>
        <w:t>Градостроительного</w:t>
      </w:r>
      <w:r w:rsidRPr="000067B9">
        <w:rPr>
          <w:rFonts w:eastAsiaTheme="minorHAnsi"/>
          <w:bCs/>
          <w:lang w:eastAsia="en-US"/>
        </w:rPr>
        <w:t xml:space="preserve"> </w:t>
      </w:r>
      <w:r w:rsidR="00984D8F" w:rsidRPr="000067B9">
        <w:rPr>
          <w:rFonts w:eastAsiaTheme="minorHAnsi"/>
          <w:bCs/>
          <w:lang w:eastAsia="en-US"/>
        </w:rPr>
        <w:t>к</w:t>
      </w:r>
      <w:r w:rsidRPr="000067B9">
        <w:rPr>
          <w:rFonts w:eastAsiaTheme="minorHAnsi"/>
          <w:bCs/>
          <w:lang w:eastAsia="en-US"/>
        </w:rPr>
        <w:t>одекса;</w:t>
      </w:r>
    </w:p>
    <w:p w:rsidR="00EF3F3B" w:rsidRPr="000067B9" w:rsidRDefault="00D40B7B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>6</w:t>
      </w:r>
      <w:r w:rsidR="00EF3F3B" w:rsidRPr="000067B9">
        <w:rPr>
          <w:rFonts w:eastAsiaTheme="minorHAnsi"/>
          <w:bCs/>
          <w:lang w:eastAsia="en-US"/>
        </w:rPr>
        <w:t xml:space="preserve"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8" w:history="1">
        <w:r w:rsidR="00EF3F3B" w:rsidRPr="000067B9">
          <w:rPr>
            <w:rFonts w:eastAsiaTheme="minorHAnsi"/>
            <w:bCs/>
            <w:lang w:eastAsia="en-US"/>
          </w:rPr>
          <w:t>частью 12.1 статьи 48</w:t>
        </w:r>
      </w:hyperlink>
      <w:r w:rsidR="00984D8F" w:rsidRPr="000067B9">
        <w:rPr>
          <w:rFonts w:eastAsiaTheme="minorHAnsi"/>
          <w:bCs/>
          <w:lang w:eastAsia="en-US"/>
        </w:rPr>
        <w:t xml:space="preserve"> Градостроительного к</w:t>
      </w:r>
      <w:r w:rsidR="00EF3F3B" w:rsidRPr="000067B9">
        <w:rPr>
          <w:rFonts w:eastAsiaTheme="minorHAnsi"/>
          <w:bCs/>
          <w:lang w:eastAsia="en-US"/>
        </w:rPr>
        <w:t xml:space="preserve">одекса), если такая проектная документация подлежит экспертизе в соответствии со </w:t>
      </w:r>
      <w:hyperlink r:id="rId9" w:history="1">
        <w:r w:rsidR="00EF3F3B" w:rsidRPr="000067B9">
          <w:rPr>
            <w:rFonts w:eastAsiaTheme="minorHAnsi"/>
            <w:bCs/>
            <w:lang w:eastAsia="en-US"/>
          </w:rPr>
          <w:t>статьей 49</w:t>
        </w:r>
      </w:hyperlink>
      <w:r w:rsidR="00EF3F3B" w:rsidRPr="000067B9">
        <w:rPr>
          <w:rFonts w:eastAsiaTheme="minorHAnsi"/>
          <w:bCs/>
          <w:lang w:eastAsia="en-US"/>
        </w:rPr>
        <w:t xml:space="preserve"> </w:t>
      </w:r>
      <w:r w:rsidR="00984D8F" w:rsidRPr="000067B9">
        <w:rPr>
          <w:rFonts w:eastAsiaTheme="minorHAnsi"/>
          <w:bCs/>
          <w:lang w:eastAsia="en-US"/>
        </w:rPr>
        <w:t>Градостроительного</w:t>
      </w:r>
      <w:r w:rsidR="00EF3F3B" w:rsidRPr="000067B9">
        <w:rPr>
          <w:rFonts w:eastAsiaTheme="minorHAnsi"/>
          <w:bCs/>
          <w:lang w:eastAsia="en-US"/>
        </w:rPr>
        <w:t xml:space="preserve"> </w:t>
      </w:r>
      <w:r w:rsidR="00984D8F" w:rsidRPr="000067B9">
        <w:rPr>
          <w:rFonts w:eastAsiaTheme="minorHAnsi"/>
          <w:bCs/>
          <w:lang w:eastAsia="en-US"/>
        </w:rPr>
        <w:t>к</w:t>
      </w:r>
      <w:r w:rsidR="00EF3F3B" w:rsidRPr="000067B9">
        <w:rPr>
          <w:rFonts w:eastAsiaTheme="minorHAnsi"/>
          <w:bCs/>
          <w:lang w:eastAsia="en-US"/>
        </w:rPr>
        <w:t xml:space="preserve">одекса, положительное заключение государственной экспертизы проектной документации в случаях, предусмотренных </w:t>
      </w:r>
      <w:hyperlink r:id="rId10" w:history="1">
        <w:r w:rsidR="00EF3F3B" w:rsidRPr="000067B9">
          <w:rPr>
            <w:rFonts w:eastAsiaTheme="minorHAnsi"/>
            <w:bCs/>
            <w:lang w:eastAsia="en-US"/>
          </w:rPr>
          <w:t>частью 3.4 статьи 49</w:t>
        </w:r>
      </w:hyperlink>
      <w:r w:rsidR="00EF3F3B" w:rsidRPr="000067B9">
        <w:rPr>
          <w:rFonts w:eastAsiaTheme="minorHAnsi"/>
          <w:bCs/>
          <w:lang w:eastAsia="en-US"/>
        </w:rPr>
        <w:t xml:space="preserve"> </w:t>
      </w:r>
      <w:r w:rsidR="00984D8F" w:rsidRPr="000067B9">
        <w:rPr>
          <w:rFonts w:eastAsiaTheme="minorHAnsi"/>
          <w:bCs/>
          <w:lang w:eastAsia="en-US"/>
        </w:rPr>
        <w:t>Градостроительного к</w:t>
      </w:r>
      <w:r w:rsidR="00EF3F3B" w:rsidRPr="000067B9">
        <w:rPr>
          <w:rFonts w:eastAsiaTheme="minorHAnsi"/>
          <w:bCs/>
          <w:lang w:eastAsia="en-US"/>
        </w:rPr>
        <w:t xml:space="preserve">одекса, положительное заключение государственной экологической экспертизы проектной документации в случаях, предусмотренных </w:t>
      </w:r>
      <w:hyperlink r:id="rId11" w:history="1">
        <w:r w:rsidR="00EF3F3B" w:rsidRPr="000067B9">
          <w:rPr>
            <w:rFonts w:eastAsiaTheme="minorHAnsi"/>
            <w:bCs/>
            <w:lang w:eastAsia="en-US"/>
          </w:rPr>
          <w:t>частью 6 статьи 49</w:t>
        </w:r>
      </w:hyperlink>
      <w:r w:rsidR="00EF3F3B" w:rsidRPr="000067B9">
        <w:rPr>
          <w:rFonts w:eastAsiaTheme="minorHAnsi"/>
          <w:bCs/>
          <w:lang w:eastAsia="en-US"/>
        </w:rPr>
        <w:t xml:space="preserve"> </w:t>
      </w:r>
      <w:r w:rsidR="00984D8F" w:rsidRPr="000067B9">
        <w:rPr>
          <w:rFonts w:eastAsiaTheme="minorHAnsi"/>
          <w:bCs/>
          <w:lang w:eastAsia="en-US"/>
        </w:rPr>
        <w:t>Градостроительного</w:t>
      </w:r>
      <w:r w:rsidR="00EF3F3B" w:rsidRPr="000067B9">
        <w:rPr>
          <w:rFonts w:eastAsiaTheme="minorHAnsi"/>
          <w:bCs/>
          <w:lang w:eastAsia="en-US"/>
        </w:rPr>
        <w:t xml:space="preserve"> </w:t>
      </w:r>
      <w:r w:rsidR="00984D8F" w:rsidRPr="000067B9">
        <w:rPr>
          <w:rFonts w:eastAsiaTheme="minorHAnsi"/>
          <w:bCs/>
          <w:lang w:eastAsia="en-US"/>
        </w:rPr>
        <w:t>к</w:t>
      </w:r>
      <w:r w:rsidR="00EF3F3B" w:rsidRPr="000067B9">
        <w:rPr>
          <w:rFonts w:eastAsiaTheme="minorHAnsi"/>
          <w:bCs/>
          <w:lang w:eastAsia="en-US"/>
        </w:rPr>
        <w:t>одекса;</w:t>
      </w:r>
    </w:p>
    <w:p w:rsidR="00EF3F3B" w:rsidRPr="000067B9" w:rsidRDefault="00D40B7B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>7</w:t>
      </w:r>
      <w:r w:rsidR="00EF3F3B" w:rsidRPr="000067B9">
        <w:rPr>
          <w:rFonts w:eastAsiaTheme="minorHAnsi"/>
          <w:bCs/>
          <w:lang w:eastAsia="en-US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2" w:history="1">
        <w:r w:rsidR="00EF3F3B" w:rsidRPr="000067B9">
          <w:rPr>
            <w:rFonts w:eastAsiaTheme="minorHAnsi"/>
            <w:bCs/>
            <w:lang w:eastAsia="en-US"/>
          </w:rPr>
          <w:t>статьей 40</w:t>
        </w:r>
      </w:hyperlink>
      <w:r w:rsidR="00EF3F3B" w:rsidRPr="000067B9">
        <w:rPr>
          <w:rFonts w:eastAsiaTheme="minorHAnsi"/>
          <w:bCs/>
          <w:lang w:eastAsia="en-US"/>
        </w:rPr>
        <w:t xml:space="preserve"> </w:t>
      </w:r>
      <w:r w:rsidR="00984D8F" w:rsidRPr="000067B9">
        <w:rPr>
          <w:rFonts w:eastAsiaTheme="minorHAnsi"/>
          <w:bCs/>
          <w:lang w:eastAsia="en-US"/>
        </w:rPr>
        <w:t>Градостроительного</w:t>
      </w:r>
      <w:r w:rsidR="00EF3F3B" w:rsidRPr="000067B9">
        <w:rPr>
          <w:rFonts w:eastAsiaTheme="minorHAnsi"/>
          <w:bCs/>
          <w:lang w:eastAsia="en-US"/>
        </w:rPr>
        <w:t xml:space="preserve"> </w:t>
      </w:r>
      <w:r w:rsidR="00984D8F" w:rsidRPr="000067B9">
        <w:rPr>
          <w:rFonts w:eastAsiaTheme="minorHAnsi"/>
          <w:bCs/>
          <w:lang w:eastAsia="en-US"/>
        </w:rPr>
        <w:t>к</w:t>
      </w:r>
      <w:r w:rsidR="00EF3F3B" w:rsidRPr="000067B9">
        <w:rPr>
          <w:rFonts w:eastAsiaTheme="minorHAnsi"/>
          <w:bCs/>
          <w:lang w:eastAsia="en-US"/>
        </w:rPr>
        <w:t>одекса);</w:t>
      </w:r>
    </w:p>
    <w:p w:rsidR="00EF3F3B" w:rsidRPr="000067B9" w:rsidRDefault="00D40B7B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>8</w:t>
      </w:r>
      <w:r w:rsidR="00EF3F3B" w:rsidRPr="000067B9">
        <w:rPr>
          <w:rFonts w:eastAsiaTheme="minorHAnsi"/>
          <w:bCs/>
          <w:lang w:eastAsia="en-US"/>
        </w:rPr>
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31" w:history="1">
        <w:r w:rsidR="00EF3F3B" w:rsidRPr="000067B9">
          <w:rPr>
            <w:rFonts w:eastAsiaTheme="minorHAnsi"/>
            <w:bCs/>
            <w:lang w:eastAsia="en-US"/>
          </w:rPr>
          <w:t>пункте 6.2</w:t>
        </w:r>
      </w:hyperlink>
      <w:r w:rsidR="00EF3F3B" w:rsidRPr="000067B9">
        <w:rPr>
          <w:rFonts w:eastAsiaTheme="minorHAnsi"/>
          <w:bCs/>
          <w:lang w:eastAsia="en-US"/>
        </w:rPr>
        <w:t xml:space="preserve"> части </w:t>
      </w:r>
      <w:r w:rsidR="00984D8F" w:rsidRPr="000067B9">
        <w:rPr>
          <w:rFonts w:eastAsiaTheme="minorHAnsi"/>
          <w:bCs/>
          <w:lang w:eastAsia="en-US"/>
        </w:rPr>
        <w:t xml:space="preserve">7 Градостроительного кодекса </w:t>
      </w:r>
      <w:r w:rsidR="00EF3F3B" w:rsidRPr="000067B9">
        <w:rPr>
          <w:rFonts w:eastAsiaTheme="minorHAnsi"/>
          <w:bCs/>
          <w:lang w:eastAsia="en-US"/>
        </w:rPr>
        <w:t>случаев реконструкции многоквартирного дома;</w:t>
      </w:r>
      <w:r w:rsidR="00984D8F" w:rsidRPr="000067B9">
        <w:rPr>
          <w:rFonts w:eastAsiaTheme="minorHAnsi"/>
          <w:bCs/>
          <w:lang w:eastAsia="en-US"/>
        </w:rPr>
        <w:t xml:space="preserve"> </w:t>
      </w:r>
    </w:p>
    <w:p w:rsidR="00EF3F3B" w:rsidRPr="000067B9" w:rsidRDefault="00D40B7B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>9</w:t>
      </w:r>
      <w:r w:rsidR="00EF3F3B" w:rsidRPr="000067B9">
        <w:rPr>
          <w:rFonts w:eastAsiaTheme="minorHAnsi"/>
          <w:bCs/>
          <w:lang w:eastAsia="en-US"/>
        </w:rPr>
        <w:t xml:space="preserve">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984D8F" w:rsidRPr="000067B9">
        <w:rPr>
          <w:rFonts w:eastAsiaTheme="minorHAnsi"/>
          <w:bCs/>
          <w:lang w:eastAsia="en-US"/>
        </w:rPr>
        <w:t>«</w:t>
      </w:r>
      <w:proofErr w:type="spellStart"/>
      <w:r w:rsidR="00EF3F3B" w:rsidRPr="000067B9">
        <w:rPr>
          <w:rFonts w:eastAsiaTheme="minorHAnsi"/>
          <w:bCs/>
          <w:lang w:eastAsia="en-US"/>
        </w:rPr>
        <w:t>Росатом</w:t>
      </w:r>
      <w:proofErr w:type="spellEnd"/>
      <w:r w:rsidR="00984D8F" w:rsidRPr="000067B9">
        <w:rPr>
          <w:rFonts w:eastAsiaTheme="minorHAnsi"/>
          <w:bCs/>
          <w:lang w:eastAsia="en-US"/>
        </w:rPr>
        <w:t>»</w:t>
      </w:r>
      <w:r w:rsidR="00EF3F3B" w:rsidRPr="000067B9">
        <w:rPr>
          <w:rFonts w:eastAsiaTheme="minorHAnsi"/>
          <w:bCs/>
          <w:lang w:eastAsia="en-US"/>
        </w:rPr>
        <w:t xml:space="preserve">, Государственной корпорацией по космической деятельности </w:t>
      </w:r>
      <w:r w:rsidR="00984D8F" w:rsidRPr="000067B9">
        <w:rPr>
          <w:rFonts w:eastAsiaTheme="minorHAnsi"/>
          <w:bCs/>
          <w:lang w:eastAsia="en-US"/>
        </w:rPr>
        <w:t>«</w:t>
      </w:r>
      <w:proofErr w:type="spellStart"/>
      <w:r w:rsidR="00EF3F3B" w:rsidRPr="000067B9">
        <w:rPr>
          <w:rFonts w:eastAsiaTheme="minorHAnsi"/>
          <w:bCs/>
          <w:lang w:eastAsia="en-US"/>
        </w:rPr>
        <w:t>Роскосмос</w:t>
      </w:r>
      <w:proofErr w:type="spellEnd"/>
      <w:r w:rsidR="00984D8F" w:rsidRPr="000067B9">
        <w:rPr>
          <w:rFonts w:eastAsiaTheme="minorHAnsi"/>
          <w:bCs/>
          <w:lang w:eastAsia="en-US"/>
        </w:rPr>
        <w:t>»</w:t>
      </w:r>
      <w:r w:rsidR="00EF3F3B" w:rsidRPr="000067B9">
        <w:rPr>
          <w:rFonts w:eastAsiaTheme="minorHAnsi"/>
          <w:bCs/>
          <w:lang w:eastAsia="en-US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EF3F3B" w:rsidRPr="000067B9" w:rsidRDefault="00D40B7B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bookmarkStart w:id="1" w:name="Par31"/>
      <w:bookmarkEnd w:id="1"/>
      <w:r w:rsidRPr="000067B9">
        <w:rPr>
          <w:rFonts w:eastAsiaTheme="minorHAnsi"/>
          <w:bCs/>
          <w:lang w:eastAsia="en-US"/>
        </w:rPr>
        <w:t>10</w:t>
      </w:r>
      <w:r w:rsidR="00EF3F3B" w:rsidRPr="000067B9">
        <w:rPr>
          <w:rFonts w:eastAsiaTheme="minorHAnsi"/>
          <w:bCs/>
          <w:lang w:eastAsia="en-US"/>
        </w:rPr>
        <w:t xml:space="preserve">) решение общего собрания собственников помещений и </w:t>
      </w:r>
      <w:proofErr w:type="spellStart"/>
      <w:r w:rsidR="00EF3F3B" w:rsidRPr="000067B9">
        <w:rPr>
          <w:rFonts w:eastAsiaTheme="minorHAnsi"/>
          <w:bCs/>
          <w:lang w:eastAsia="en-US"/>
        </w:rPr>
        <w:t>машино</w:t>
      </w:r>
      <w:proofErr w:type="spellEnd"/>
      <w:r w:rsidR="00EF3F3B" w:rsidRPr="000067B9">
        <w:rPr>
          <w:rFonts w:eastAsiaTheme="minorHAnsi"/>
          <w:bCs/>
          <w:lang w:eastAsia="en-US"/>
        </w:rPr>
        <w:t xml:space="preserve">-мест в многоквартирном доме, принятое в соответствии с жилищным </w:t>
      </w:r>
      <w:hyperlink r:id="rId13" w:history="1">
        <w:r w:rsidR="00EF3F3B" w:rsidRPr="000067B9">
          <w:rPr>
            <w:rFonts w:eastAsiaTheme="minorHAnsi"/>
            <w:bCs/>
            <w:lang w:eastAsia="en-US"/>
          </w:rPr>
          <w:t>законодательством</w:t>
        </w:r>
      </w:hyperlink>
      <w:r w:rsidR="00EF3F3B" w:rsidRPr="000067B9">
        <w:rPr>
          <w:rFonts w:eastAsiaTheme="minorHAnsi"/>
          <w:bCs/>
          <w:lang w:eastAsia="en-US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EF3F3B" w:rsidRPr="000067B9">
        <w:rPr>
          <w:rFonts w:eastAsiaTheme="minorHAnsi"/>
          <w:bCs/>
          <w:lang w:eastAsia="en-US"/>
        </w:rPr>
        <w:t>машино</w:t>
      </w:r>
      <w:proofErr w:type="spellEnd"/>
      <w:r w:rsidR="00EF3F3B" w:rsidRPr="000067B9">
        <w:rPr>
          <w:rFonts w:eastAsiaTheme="minorHAnsi"/>
          <w:bCs/>
          <w:lang w:eastAsia="en-US"/>
        </w:rPr>
        <w:t>-мест в многоквартирном доме;</w:t>
      </w:r>
    </w:p>
    <w:p w:rsidR="00EF3F3B" w:rsidRPr="000067B9" w:rsidRDefault="00D40B7B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>11</w:t>
      </w:r>
      <w:r w:rsidR="00EF3F3B" w:rsidRPr="000067B9">
        <w:rPr>
          <w:rFonts w:eastAsiaTheme="minorHAnsi"/>
          <w:bCs/>
          <w:lang w:eastAsia="en-US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EF3F3B" w:rsidRPr="000067B9" w:rsidRDefault="00D40B7B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>12</w:t>
      </w:r>
      <w:r w:rsidR="00EF3F3B" w:rsidRPr="000067B9">
        <w:rPr>
          <w:rFonts w:eastAsiaTheme="minorHAnsi"/>
          <w:bCs/>
          <w:lang w:eastAsia="en-US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0067B9" w:rsidRDefault="00C10B48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>1</w:t>
      </w:r>
      <w:r w:rsidR="00D40B7B" w:rsidRPr="000067B9">
        <w:rPr>
          <w:rFonts w:eastAsiaTheme="minorHAnsi"/>
          <w:bCs/>
          <w:lang w:eastAsia="en-US"/>
        </w:rPr>
        <w:t>3</w:t>
      </w:r>
      <w:r w:rsidR="00EF3F3B" w:rsidRPr="000067B9">
        <w:rPr>
          <w:rFonts w:eastAsiaTheme="minorHAnsi"/>
          <w:bCs/>
          <w:lang w:eastAsia="en-US"/>
        </w:rPr>
        <w:t xml:space="preserve">) копия решения об установлении или изменении </w:t>
      </w:r>
      <w:hyperlink r:id="rId14" w:history="1">
        <w:r w:rsidR="00EF3F3B" w:rsidRPr="000067B9">
          <w:rPr>
            <w:rFonts w:eastAsiaTheme="minorHAnsi"/>
            <w:bCs/>
            <w:lang w:eastAsia="en-US"/>
          </w:rPr>
          <w:t>зоны</w:t>
        </w:r>
      </w:hyperlink>
      <w:r w:rsidR="00EF3F3B" w:rsidRPr="000067B9">
        <w:rPr>
          <w:rFonts w:eastAsiaTheme="minorHAnsi"/>
          <w:bCs/>
          <w:lang w:eastAsia="en-US"/>
        </w:rPr>
        <w:t xml:space="preserve"> с особыми условиями использования территории в случае строительства объекта капитального строительства, в </w:t>
      </w:r>
      <w:r w:rsidR="00EF3F3B" w:rsidRPr="000067B9">
        <w:rPr>
          <w:rFonts w:eastAsiaTheme="minorHAnsi"/>
          <w:bCs/>
          <w:lang w:eastAsia="en-US"/>
        </w:rPr>
        <w:lastRenderedPageBreak/>
        <w:t xml:space="preserve">связи с размещением которого в соответствии с </w:t>
      </w:r>
      <w:hyperlink r:id="rId15" w:history="1">
        <w:r w:rsidR="00EF3F3B" w:rsidRPr="000067B9">
          <w:rPr>
            <w:rFonts w:eastAsiaTheme="minorHAnsi"/>
            <w:bCs/>
            <w:lang w:eastAsia="en-US"/>
          </w:rPr>
          <w:t>законодательством</w:t>
        </w:r>
      </w:hyperlink>
      <w:r w:rsidR="00EF3F3B" w:rsidRPr="000067B9">
        <w:rPr>
          <w:rFonts w:eastAsiaTheme="minorHAnsi"/>
          <w:bCs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</w:t>
      </w:r>
      <w:r w:rsidR="00CF4BA6" w:rsidRPr="000067B9">
        <w:rPr>
          <w:rFonts w:eastAsiaTheme="minorHAnsi"/>
          <w:bCs/>
          <w:lang w:eastAsia="en-US"/>
        </w:rPr>
        <w:t>я территории подлежит изменению.»;</w:t>
      </w:r>
    </w:p>
    <w:p w:rsidR="00CF4BA6" w:rsidRPr="000067B9" w:rsidRDefault="00CF4BA6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 xml:space="preserve">2) </w:t>
      </w:r>
      <w:r w:rsidR="00145700">
        <w:rPr>
          <w:rFonts w:eastAsiaTheme="minorHAnsi"/>
          <w:bCs/>
          <w:lang w:eastAsia="en-US"/>
        </w:rPr>
        <w:t>п</w:t>
      </w:r>
      <w:r w:rsidRPr="000067B9">
        <w:rPr>
          <w:rFonts w:eastAsiaTheme="minorHAnsi"/>
          <w:bCs/>
          <w:lang w:eastAsia="en-US"/>
        </w:rPr>
        <w:t>ункт</w:t>
      </w:r>
      <w:r w:rsidR="000067B9">
        <w:rPr>
          <w:rFonts w:eastAsiaTheme="minorHAnsi"/>
          <w:bCs/>
          <w:lang w:eastAsia="en-US"/>
        </w:rPr>
        <w:t>ы 14.1,</w:t>
      </w:r>
      <w:r w:rsidRPr="000067B9">
        <w:rPr>
          <w:rFonts w:eastAsiaTheme="minorHAnsi"/>
          <w:bCs/>
          <w:lang w:eastAsia="en-US"/>
        </w:rPr>
        <w:t xml:space="preserve"> 14.2 постановления исключить;</w:t>
      </w:r>
    </w:p>
    <w:p w:rsidR="00CF4BA6" w:rsidRPr="000067B9" w:rsidRDefault="00CF4BA6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 xml:space="preserve">3) </w:t>
      </w:r>
      <w:r w:rsidR="00145700">
        <w:rPr>
          <w:rFonts w:eastAsiaTheme="minorHAnsi"/>
          <w:bCs/>
          <w:lang w:eastAsia="en-US"/>
        </w:rPr>
        <w:t>п</w:t>
      </w:r>
      <w:r w:rsidRPr="000067B9">
        <w:rPr>
          <w:rFonts w:eastAsiaTheme="minorHAnsi"/>
          <w:bCs/>
          <w:lang w:eastAsia="en-US"/>
        </w:rPr>
        <w:t>ункт 21 регламента изложить в новой редакции следующего содержания:</w:t>
      </w:r>
    </w:p>
    <w:p w:rsidR="00145700" w:rsidRPr="00145700" w:rsidRDefault="00FB3417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 xml:space="preserve"> </w:t>
      </w:r>
      <w:r w:rsidR="00CF4BA6" w:rsidRPr="000067B9">
        <w:rPr>
          <w:rFonts w:eastAsiaTheme="minorHAnsi"/>
          <w:bCs/>
          <w:lang w:eastAsia="en-US"/>
        </w:rPr>
        <w:t xml:space="preserve">«21. </w:t>
      </w:r>
      <w:r w:rsidR="009472B7" w:rsidRPr="000067B9">
        <w:rPr>
          <w:rFonts w:eastAsiaTheme="minorHAnsi"/>
          <w:bCs/>
          <w:lang w:eastAsia="en-US"/>
        </w:rPr>
        <w:t>Документы</w:t>
      </w:r>
      <w:r w:rsidR="00CF4BA6" w:rsidRPr="000067B9">
        <w:rPr>
          <w:rFonts w:eastAsiaTheme="minorHAnsi"/>
          <w:bCs/>
          <w:lang w:eastAsia="en-US"/>
        </w:rPr>
        <w:t>,</w:t>
      </w:r>
      <w:r w:rsidR="009472B7" w:rsidRPr="000067B9">
        <w:rPr>
          <w:rFonts w:eastAsiaTheme="minorHAnsi"/>
          <w:bCs/>
          <w:lang w:eastAsia="en-US"/>
        </w:rPr>
        <w:t xml:space="preserve"> предусмотренные пунктами 2-7, 11, 13 настоящего регламента, </w:t>
      </w:r>
      <w:r w:rsidR="00145700" w:rsidRPr="00145700">
        <w:rPr>
          <w:rFonts w:eastAsiaTheme="minorHAnsi"/>
          <w:bCs/>
          <w:lang w:eastAsia="en-US"/>
        </w:rPr>
        <w:t xml:space="preserve">запрашиваются специалистом Администрации </w:t>
      </w:r>
      <w:r w:rsidR="00145700" w:rsidRPr="000067B9">
        <w:rPr>
          <w:rFonts w:eastAsiaTheme="minorHAnsi"/>
          <w:bCs/>
          <w:lang w:eastAsia="en-US"/>
        </w:rPr>
        <w:t xml:space="preserve">Новиковского сельского поселения </w:t>
      </w:r>
      <w:r w:rsidR="00145700" w:rsidRPr="00145700">
        <w:rPr>
          <w:rFonts w:eastAsiaTheme="minorHAnsi"/>
          <w:bCs/>
          <w:lang w:eastAsia="en-US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 w:rsidR="00145700">
        <w:rPr>
          <w:rFonts w:eastAsiaTheme="minorHAnsi"/>
          <w:bCs/>
          <w:lang w:eastAsia="en-US"/>
        </w:rPr>
        <w:t>.</w:t>
      </w:r>
    </w:p>
    <w:p w:rsidR="00CF4BA6" w:rsidRPr="000067B9" w:rsidRDefault="005D5617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 xml:space="preserve">Документы, указанные в пунктах 2, </w:t>
      </w:r>
      <w:hyperlink r:id="rId16" w:history="1">
        <w:r w:rsidRPr="000067B9">
          <w:rPr>
            <w:rStyle w:val="a3"/>
            <w:rFonts w:eastAsiaTheme="minorHAnsi"/>
            <w:bCs/>
            <w:color w:val="auto"/>
            <w:u w:val="none"/>
            <w:lang w:eastAsia="en-US"/>
          </w:rPr>
          <w:t>5,</w:t>
        </w:r>
      </w:hyperlink>
      <w:r w:rsidRPr="000067B9">
        <w:rPr>
          <w:rFonts w:eastAsiaTheme="minorHAnsi"/>
          <w:bCs/>
          <w:lang w:eastAsia="en-US"/>
        </w:rPr>
        <w:t xml:space="preserve"> и 6 пункта 14.1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5D5617" w:rsidRPr="000067B9" w:rsidRDefault="00CF4BA6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 xml:space="preserve">Заявитель вправе представить указанные в </w:t>
      </w:r>
      <w:hyperlink r:id="rId17" w:history="1">
        <w:r w:rsidRPr="000067B9">
          <w:rPr>
            <w:rStyle w:val="a3"/>
            <w:rFonts w:eastAsiaTheme="minorHAnsi"/>
            <w:bCs/>
            <w:color w:val="auto"/>
            <w:u w:val="none"/>
            <w:lang w:eastAsia="en-US"/>
          </w:rPr>
          <w:t>пункте 14.1</w:t>
        </w:r>
      </w:hyperlink>
      <w:r w:rsidRPr="000067B9">
        <w:rPr>
          <w:rFonts w:eastAsiaTheme="minorHAnsi"/>
          <w:bCs/>
          <w:lang w:eastAsia="en-US"/>
        </w:rPr>
        <w:t xml:space="preserve"> документы по собственной инициативе.</w:t>
      </w:r>
      <w:r w:rsidR="00125B0C" w:rsidRPr="000067B9">
        <w:rPr>
          <w:rFonts w:eastAsiaTheme="minorHAnsi"/>
          <w:bCs/>
          <w:lang w:eastAsia="en-US"/>
        </w:rPr>
        <w:t>»</w:t>
      </w:r>
      <w:r w:rsidRPr="000067B9">
        <w:rPr>
          <w:rFonts w:eastAsiaTheme="minorHAnsi"/>
          <w:bCs/>
          <w:lang w:eastAsia="en-US"/>
        </w:rPr>
        <w:t>;</w:t>
      </w:r>
    </w:p>
    <w:p w:rsidR="000067B9" w:rsidRPr="000067B9" w:rsidRDefault="00125B0C" w:rsidP="00FB34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0067B9">
        <w:rPr>
          <w:rFonts w:eastAsiaTheme="minorHAnsi"/>
          <w:bCs/>
          <w:lang w:eastAsia="en-US"/>
        </w:rPr>
        <w:t>4</w:t>
      </w:r>
      <w:r w:rsidR="00145700">
        <w:rPr>
          <w:rFonts w:eastAsiaTheme="minorHAnsi"/>
          <w:bCs/>
          <w:lang w:eastAsia="en-US"/>
        </w:rPr>
        <w:t>) п</w:t>
      </w:r>
      <w:r w:rsidR="00CF4BA6" w:rsidRPr="000067B9">
        <w:rPr>
          <w:rFonts w:eastAsiaTheme="minorHAnsi"/>
          <w:bCs/>
          <w:lang w:eastAsia="en-US"/>
        </w:rPr>
        <w:t>риложение 2 к регламенту исключить;</w:t>
      </w:r>
    </w:p>
    <w:p w:rsidR="00533E09" w:rsidRPr="00AC3687" w:rsidRDefault="00AC3687" w:rsidP="00AC36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AC3687">
        <w:t>2. Настоящее постановление подлежит официальному опубликованию в информационных сборниках Новиковского сельского поселения и размещению на официальном сайте муниципального образования «Новиковское сельское поселение».</w:t>
      </w:r>
    </w:p>
    <w:p w:rsidR="00FB549C" w:rsidRDefault="00FB549C" w:rsidP="00533E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533E09" w:rsidRDefault="00533E09" w:rsidP="00533E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AC3687" w:rsidRDefault="00FB3417" w:rsidP="00FB549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</w:p>
    <w:p w:rsidR="00AC3687" w:rsidRDefault="00AC3687" w:rsidP="00FB549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33E09" w:rsidRDefault="00AC3687" w:rsidP="00FB549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="00533E09">
        <w:t>Глава</w:t>
      </w:r>
      <w:r w:rsidR="00FB549C">
        <w:t xml:space="preserve"> Новиковского</w:t>
      </w:r>
      <w:r w:rsidR="00533E09">
        <w:t xml:space="preserve"> сельского поселения</w:t>
      </w:r>
      <w:r w:rsidR="00FB549C">
        <w:t xml:space="preserve">  </w:t>
      </w:r>
      <w:r w:rsidR="00533E09">
        <w:t xml:space="preserve">                                              </w:t>
      </w:r>
      <w:r w:rsidR="00FB3417">
        <w:t xml:space="preserve">        </w:t>
      </w:r>
      <w:r w:rsidR="00FB549C">
        <w:t xml:space="preserve"> С.Л. Петров</w:t>
      </w:r>
    </w:p>
    <w:p w:rsidR="00535D78" w:rsidRDefault="00535D78"/>
    <w:sectPr w:rsidR="00535D78" w:rsidSect="00FB3417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20271"/>
    <w:multiLevelType w:val="hybridMultilevel"/>
    <w:tmpl w:val="ABBA7970"/>
    <w:lvl w:ilvl="0" w:tplc="5E1498A4">
      <w:start w:val="1"/>
      <w:numFmt w:val="decimal"/>
      <w:suff w:val="space"/>
      <w:lvlText w:val="%1."/>
      <w:lvlJc w:val="left"/>
      <w:pPr>
        <w:ind w:left="1967" w:hanging="1116"/>
      </w:pPr>
    </w:lvl>
    <w:lvl w:ilvl="1" w:tplc="4BCAEB12">
      <w:start w:val="1"/>
      <w:numFmt w:val="decimal"/>
      <w:suff w:val="space"/>
      <w:lvlText w:val="%2)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0B"/>
    <w:rsid w:val="000067B9"/>
    <w:rsid w:val="00051277"/>
    <w:rsid w:val="000753CC"/>
    <w:rsid w:val="00125B0C"/>
    <w:rsid w:val="00145700"/>
    <w:rsid w:val="00303DBD"/>
    <w:rsid w:val="00320432"/>
    <w:rsid w:val="00355C22"/>
    <w:rsid w:val="00364915"/>
    <w:rsid w:val="0043330E"/>
    <w:rsid w:val="00436DB4"/>
    <w:rsid w:val="00450A91"/>
    <w:rsid w:val="00526B81"/>
    <w:rsid w:val="00533E09"/>
    <w:rsid w:val="00535D78"/>
    <w:rsid w:val="00540C4B"/>
    <w:rsid w:val="005B51AC"/>
    <w:rsid w:val="005D5617"/>
    <w:rsid w:val="007561D0"/>
    <w:rsid w:val="00766A43"/>
    <w:rsid w:val="0078670B"/>
    <w:rsid w:val="007E7615"/>
    <w:rsid w:val="008406E8"/>
    <w:rsid w:val="008B08FC"/>
    <w:rsid w:val="008E33CE"/>
    <w:rsid w:val="00910A2E"/>
    <w:rsid w:val="009472B7"/>
    <w:rsid w:val="00984D8F"/>
    <w:rsid w:val="009D599B"/>
    <w:rsid w:val="00A11D7E"/>
    <w:rsid w:val="00AC3687"/>
    <w:rsid w:val="00AC7E13"/>
    <w:rsid w:val="00C10B48"/>
    <w:rsid w:val="00C60AFE"/>
    <w:rsid w:val="00CB0798"/>
    <w:rsid w:val="00CB666E"/>
    <w:rsid w:val="00CF4BA6"/>
    <w:rsid w:val="00D40B7B"/>
    <w:rsid w:val="00DA4ECF"/>
    <w:rsid w:val="00DC22B8"/>
    <w:rsid w:val="00DC2CB3"/>
    <w:rsid w:val="00DE37FB"/>
    <w:rsid w:val="00DF0A09"/>
    <w:rsid w:val="00E15495"/>
    <w:rsid w:val="00E1559E"/>
    <w:rsid w:val="00E66A13"/>
    <w:rsid w:val="00ED2F18"/>
    <w:rsid w:val="00EE643F"/>
    <w:rsid w:val="00EF3F3B"/>
    <w:rsid w:val="00FB3417"/>
    <w:rsid w:val="00F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115C"/>
  <w15:docId w15:val="{953E4181-BAB1-4438-A227-160B9AE4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70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8670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86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70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3E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3E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E643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F3F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3F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8870D9D09C6C2EB3BD39BE5D5C8042C251A829E332D8D26323133C2CB6303C2DB5D15CF02ABC533207B0486CDC72D407B6D81F8Ba6K3D" TargetMode="External"/><Relationship Id="rId13" Type="http://schemas.openxmlformats.org/officeDocument/2006/relationships/hyperlink" Target="consultantplus://offline/ref=758870D9D09C6C2EB3BD39BE5D5C8042C250AF2AE533D8D26323133C2CB6303C2DB5D159F422B4056648B114288861D405B6DA1C9468C38EaCK6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58870D9D09C6C2EB3BD39BE5D5C8042C251A829E332D8D26323133C2CB6303C2DB5D159F423B70E6248B114288861D405B6DA1C9468C38EaCK6D" TargetMode="External"/><Relationship Id="rId12" Type="http://schemas.openxmlformats.org/officeDocument/2006/relationships/hyperlink" Target="consultantplus://offline/ref=758870D9D09C6C2EB3BD39BE5D5C8042C251A829E332D8D26323133C2CB6303C2DB5D159F422B1056B48B114288861D405B6DA1C9468C38EaCK6D" TargetMode="External"/><Relationship Id="rId17" Type="http://schemas.openxmlformats.org/officeDocument/2006/relationships/hyperlink" Target="consultantplus://offline/ref=5C6CB48238F36F370A77617286CCB5C5FF448C219338AB9F31E84D40BF3824C20A5E531B6448EDBEF881B8515C438AA25DF916C9A246D1C2D2352B99t2OE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D2FFA1CC3523B776995E25A8859BE9CF9368C74F7871817FEFC75D025CFAE45DDB75AEDFC2688C4AF03DD0B9E32A8DC4BF52C11DB77C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8870D9D09C6C2EB3BD39BE5D5C8042C250AD21E133D8D26323133C2CB6303C2DB5D15BFD20BF0C3712A11061DD6DCA04ABC41D8A6BaCKAD" TargetMode="External"/><Relationship Id="rId11" Type="http://schemas.openxmlformats.org/officeDocument/2006/relationships/hyperlink" Target="consultantplus://offline/ref=758870D9D09C6C2EB3BD39BE5D5C8042C251A829E332D8D26323133C2CB6303C2DB5D159F423B3076148B114288861D405B6DA1C9468C38EaCK6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8870D9D09C6C2EB3BD39BE5D5C8042C251A921EA33D8D26323133C2CB6303C2DB5D159FC2BB40C3712A11061DD6DCA04ABC41D8A6BaCKAD" TargetMode="External"/><Relationship Id="rId10" Type="http://schemas.openxmlformats.org/officeDocument/2006/relationships/hyperlink" Target="consultantplus://offline/ref=758870D9D09C6C2EB3BD39BE5D5C8042C251A829E332D8D26323133C2CB6303C2DB5D15DF422BC533207B0486CDC72D407B6D81F8Ba6K3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8870D9D09C6C2EB3BD39BE5D5C8042C251A829E332D8D26323133C2CB6303C2DB5D159F423B70E6248B114288861D405B6DA1C9468C38EaCK6D" TargetMode="External"/><Relationship Id="rId14" Type="http://schemas.openxmlformats.org/officeDocument/2006/relationships/hyperlink" Target="consultantplus://offline/ref=758870D9D09C6C2EB3BD39BE5D5C8042C250AD2CE135D8D26323133C2CB6303C2DB5D159F422B7056048B114288861D405B6DA1C9468C38EaCK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EDDC-1339-437A-9B11-DB63F6C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YANYUK</cp:lastModifiedBy>
  <cp:revision>2</cp:revision>
  <cp:lastPrinted>2019-03-01T04:50:00Z</cp:lastPrinted>
  <dcterms:created xsi:type="dcterms:W3CDTF">2019-04-01T05:18:00Z</dcterms:created>
  <dcterms:modified xsi:type="dcterms:W3CDTF">2019-04-01T05:18:00Z</dcterms:modified>
</cp:coreProperties>
</file>