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1F" w:rsidRPr="00EC101F" w:rsidRDefault="00EC101F" w:rsidP="0083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836B1D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НОВИКОВСКОГО</w:t>
      </w:r>
      <w:r w:rsidR="00EC101F"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="004F2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B24306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26.06.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                       </w:t>
      </w:r>
      <w:r w:rsidR="009A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3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36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Новиковка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 w:rsidR="00836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Новиковское</w:t>
      </w:r>
      <w:r w:rsidRPr="0013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B1D" w:rsidRDefault="00836B1D" w:rsidP="00836B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требований части 11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приказа Федерального казначейства от 12.03.2018 №14н «Об утверждении общих требований к 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36B1D" w:rsidRDefault="00836B1D" w:rsidP="00836B1D">
      <w:pPr>
        <w:autoSpaceDE w:val="0"/>
        <w:autoSpaceDN w:val="0"/>
        <w:adjustRightInd w:val="0"/>
        <w:spacing w:line="240" w:lineRule="auto"/>
        <w:ind w:firstLine="391"/>
        <w:rPr>
          <w:rFonts w:ascii="Times New Roman" w:hAnsi="Times New Roman"/>
          <w:sz w:val="24"/>
          <w:szCs w:val="24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229" w:rsidRPr="00130229" w:rsidRDefault="00EC101F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контроля в сфере закупок органом внутреннего муниципального финансового контрол</w:t>
      </w:r>
      <w:r w:rsidR="00720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муниципально</w:t>
      </w:r>
      <w:r w:rsidR="00836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образовании «Новиковское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130229" w:rsidRPr="00130229" w:rsidRDefault="00CA1F33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836B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Администрации Новиковского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11.08.2014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201FA" w:rsidRP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осуществления ведомственного контроля в сфере закупок для обеспечения муниципальных нужд муниципального образования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утратившим силу.</w:t>
      </w:r>
    </w:p>
    <w:p w:rsidR="00CA1F33" w:rsidRPr="007201FA" w:rsidRDefault="00130229" w:rsidP="00720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</w:t>
      </w:r>
      <w:r w:rsidR="00836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836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836B1D" w:rsidRPr="00732FD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836B1D" w:rsidRPr="00732FD9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="00836B1D" w:rsidRPr="00732FD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="00CA1F33" w:rsidRPr="007201F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CA1F33" w:rsidRPr="00836B1D" w:rsidRDefault="00130229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836B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Новиковского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С.Л. Петров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F0" w:rsidRPr="00EC101F" w:rsidRDefault="005D67F0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130229" w:rsidRDefault="00CA1F33" w:rsidP="00E25C8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CA1F33" w:rsidRPr="00130229" w:rsidRDefault="00CA1F33" w:rsidP="00E25C8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>УТВЕРЖДЕН</w:t>
      </w:r>
      <w:r w:rsidR="005D67F0">
        <w:rPr>
          <w:rFonts w:ascii="Times New Roman" w:eastAsia="Times New Roman" w:hAnsi="Times New Roman" w:cs="Times New Roman"/>
          <w:lang w:eastAsia="ru-RU"/>
        </w:rPr>
        <w:t>О</w:t>
      </w:r>
    </w:p>
    <w:p w:rsidR="00CA1F33" w:rsidRPr="00130229" w:rsidRDefault="00CA1F33" w:rsidP="00E25C8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CA1F33" w:rsidRPr="00130229" w:rsidRDefault="0063239D" w:rsidP="00E25C8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Новиковского </w:t>
      </w:r>
      <w:r w:rsidR="007201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1F33" w:rsidRPr="00130229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CA1F33" w:rsidRPr="00130229" w:rsidRDefault="00CA1F33" w:rsidP="00E25C8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B24306">
        <w:rPr>
          <w:rFonts w:ascii="Times New Roman" w:eastAsia="Times New Roman" w:hAnsi="Times New Roman" w:cs="Times New Roman"/>
          <w:lang w:eastAsia="ru-RU"/>
        </w:rPr>
        <w:t>26.06.</w:t>
      </w:r>
      <w:r w:rsidR="005D67F0">
        <w:rPr>
          <w:rFonts w:ascii="Times New Roman" w:eastAsia="Times New Roman" w:hAnsi="Times New Roman" w:cs="Times New Roman"/>
          <w:lang w:eastAsia="ru-RU"/>
        </w:rPr>
        <w:t>2018</w:t>
      </w:r>
      <w:r w:rsidRPr="0013022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24306">
        <w:rPr>
          <w:rFonts w:ascii="Times New Roman" w:eastAsia="Times New Roman" w:hAnsi="Times New Roman" w:cs="Times New Roman"/>
          <w:lang w:eastAsia="ru-RU"/>
        </w:rPr>
        <w:t>72</w:t>
      </w:r>
    </w:p>
    <w:p w:rsidR="00130229" w:rsidRPr="00CA1F33" w:rsidRDefault="00130229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о порядке осуществления контроля в сфере закупок органом </w:t>
      </w: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внутреннего муниципального финансового контроля в муниципальном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образовании «</w:t>
      </w:r>
      <w:r w:rsidR="0063239D">
        <w:rPr>
          <w:rFonts w:ascii="Times New Roman" w:eastAsia="Calibri" w:hAnsi="Times New Roman" w:cs="Times New Roman"/>
          <w:b/>
          <w:bCs/>
          <w:sz w:val="24"/>
          <w:szCs w:val="24"/>
        </w:rPr>
        <w:t>Новиковское</w:t>
      </w: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130229" w:rsidRPr="00130229" w:rsidRDefault="00130229" w:rsidP="00130229">
      <w:pPr>
        <w:tabs>
          <w:tab w:val="left" w:pos="6708"/>
        </w:tabs>
        <w:spacing w:after="0" w:line="274" w:lineRule="exact"/>
        <w:ind w:left="748" w:hanging="357"/>
        <w:jc w:val="both"/>
        <w:rPr>
          <w:rFonts w:ascii="Calibri" w:eastAsia="Calibri" w:hAnsi="Calibri" w:cs="Times New Roman"/>
          <w:sz w:val="24"/>
          <w:szCs w:val="24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62862">
        <w:rPr>
          <w:rFonts w:ascii="Times New Roman" w:eastAsia="Calibri" w:hAnsi="Times New Roman" w:cs="Times New Roman"/>
          <w:b/>
          <w:sz w:val="24"/>
          <w:szCs w:val="24"/>
        </w:rPr>
        <w:t>Правоотношения, регулируемые настоящим Положение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1. Настоящим Положением </w:t>
      </w:r>
      <w:r w:rsidRPr="00130229">
        <w:rPr>
          <w:rFonts w:ascii="Times New Roman" w:eastAsia="Calibri" w:hAnsi="Times New Roman" w:cs="Times New Roman"/>
          <w:bCs/>
          <w:sz w:val="24"/>
          <w:szCs w:val="24"/>
        </w:rPr>
        <w:t>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 w:rsidR="0063239D">
        <w:rPr>
          <w:rFonts w:ascii="Times New Roman" w:eastAsia="Calibri" w:hAnsi="Times New Roman" w:cs="Times New Roman"/>
          <w:bCs/>
          <w:sz w:val="24"/>
          <w:szCs w:val="24"/>
        </w:rPr>
        <w:t xml:space="preserve">Новиковское </w:t>
      </w:r>
      <w:r w:rsidRPr="0013022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сельское поселение» (далее – Положение)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порядок осуществления внутреннего муниципального финансового контроля за соблюдением 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Контроль) органом внутреннего финансового контроля в муниципальном образовании «</w:t>
      </w:r>
      <w:r w:rsidR="0063239D">
        <w:rPr>
          <w:rFonts w:ascii="Times New Roman" w:eastAsia="Calibri" w:hAnsi="Times New Roman" w:cs="Times New Roman"/>
          <w:sz w:val="24"/>
          <w:szCs w:val="24"/>
        </w:rPr>
        <w:t xml:space="preserve">Новиковское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2. Контроль в сфере закупок для обеспечения муниципальных нужд осуществляется органом внутреннего муниципального финансового контроля (далее – Орган внутреннего контроля) в соответствии с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3. Контроль осуществляется путем проведения плановых и внеплановых проверок в отношении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 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Проверки подразделяются на выездные и камеральные, а также встречные проверки, проводимые в рамках выездных (или) камеральных проверок.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Основные задачи контроля в сфере закупок</w:t>
      </w:r>
    </w:p>
    <w:p w:rsidR="00130229" w:rsidRPr="00462862" w:rsidRDefault="00130229" w:rsidP="004628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62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задачами контроля в сфере закупок являются: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48" w:hanging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1</w:t>
      </w:r>
      <w:r w:rsidR="00462862">
        <w:rPr>
          <w:rFonts w:ascii="Times New Roman" w:eastAsia="Calibri" w:hAnsi="Times New Roman" w:cs="Times New Roman"/>
          <w:sz w:val="24"/>
          <w:szCs w:val="24"/>
        </w:rPr>
        <w:t>)</w:t>
      </w:r>
      <w:r w:rsidR="0063239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62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229">
        <w:rPr>
          <w:rFonts w:ascii="Times New Roman" w:eastAsia="Calibri" w:hAnsi="Times New Roman" w:cs="Times New Roman"/>
          <w:sz w:val="24"/>
          <w:szCs w:val="24"/>
        </w:rPr>
        <w:t>соблюдени</w:t>
      </w:r>
      <w:r w:rsidR="00462862">
        <w:rPr>
          <w:rFonts w:ascii="Times New Roman" w:eastAsia="Calibri" w:hAnsi="Times New Roman" w:cs="Times New Roman"/>
          <w:sz w:val="24"/>
          <w:szCs w:val="24"/>
        </w:rPr>
        <w:t>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правил нормирования в сфере закупок;</w:t>
      </w:r>
    </w:p>
    <w:p w:rsid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2</w:t>
      </w:r>
      <w:r w:rsidR="00462862">
        <w:rPr>
          <w:rFonts w:ascii="Times New Roman" w:eastAsia="Calibri" w:hAnsi="Times New Roman" w:cs="Times New Roman"/>
          <w:sz w:val="24"/>
          <w:szCs w:val="24"/>
        </w:rPr>
        <w:t>) обоснование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начальной (максимальной) цены контракта, заключаемого с единственным поставщиком (подрядчиком, исполнителем), включенной в план-график;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632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применени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="0063239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поставленного товара, выполненной работы (её результата) или оказанной услуги условиям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своевременност</w:t>
      </w:r>
      <w:r>
        <w:rPr>
          <w:rFonts w:ascii="Times New Roman" w:eastAsia="Calibri" w:hAnsi="Times New Roman" w:cs="Times New Roman"/>
          <w:sz w:val="24"/>
          <w:szCs w:val="24"/>
        </w:rPr>
        <w:t>ь, полнота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 достоверност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отражения в документах учета поставленного товара, выполненной работы (её результата) или оказанной услуги;</w:t>
      </w:r>
    </w:p>
    <w:p w:rsidR="00130229" w:rsidRP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использования поставленного товара, выполненной работы (её результата) или оказанной услуги целям осуществления закупки.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3.Законность деятельности органа внутреннего муниципального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финансового контроля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внутреннего муниципального финансового контроля (далее – руководитель);</w:t>
      </w:r>
    </w:p>
    <w:p w:rsidR="00130229" w:rsidRDefault="0063239D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главный бухгалтер</w:t>
      </w:r>
      <w:r w:rsidR="0046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46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E25C8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на которого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осуществление контроля.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лица, указанные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 настоящего Положения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астью 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>27 статьи 99</w:t>
      </w:r>
      <w:r w:rsidR="00130229" w:rsidRPr="0013022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Закона 44-ФЗ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25ADC" w:rsidRPr="00825ADC">
        <w:rPr>
          <w:rFonts w:ascii="Times New Roman" w:eastAsia="Calibri" w:hAnsi="Times New Roman" w:cs="Times New Roman"/>
          <w:sz w:val="24"/>
          <w:szCs w:val="24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</w:t>
      </w:r>
      <w:r w:rsidR="00825A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5ADC" w:rsidRPr="00130229" w:rsidRDefault="00825ADC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9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4.Отве</w:t>
      </w:r>
      <w:r w:rsidR="00F04E26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ственность и обязанности в деятельности по контролю</w:t>
      </w:r>
    </w:p>
    <w:p w:rsidR="00130229" w:rsidRDefault="00E25C81" w:rsidP="00E2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7).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Ответственность за качество проводимых контрольных мероприятий, достоверность информации и выводов, содержащихся в актах проверок, их соответствие законодательству Российской Федерации, наличие и правильность выполненных расчетов нес</w:t>
      </w:r>
      <w:r w:rsidR="00F04E26"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F04E26"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E25C8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деятельности по контролю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требования нормативных правовых актов в установленной сфере деятельности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контрольные мероприятия в соответствии с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с результатами выездной и камеральной проверки;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фактов по решению руководителя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Должностные лица объекта контроля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имеют право представлять </w:t>
      </w:r>
      <w:r w:rsidR="0063239D">
        <w:rPr>
          <w:rFonts w:ascii="Times New Roman" w:eastAsia="Calibri" w:hAnsi="Times New Roman" w:cs="Times New Roman"/>
          <w:sz w:val="24"/>
          <w:szCs w:val="24"/>
        </w:rPr>
        <w:t xml:space="preserve">главному бухгалтеру </w:t>
      </w:r>
      <w:r>
        <w:rPr>
          <w:rFonts w:ascii="Times New Roman" w:eastAsia="Calibri" w:hAnsi="Times New Roman" w:cs="Times New Roman"/>
          <w:sz w:val="24"/>
          <w:szCs w:val="24"/>
        </w:rPr>
        <w:t>пояснения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 актам проведенных проверок, присутствовать при проведении проверк</w:t>
      </w:r>
      <w:r>
        <w:rPr>
          <w:rFonts w:ascii="Times New Roman" w:eastAsia="Calibri" w:hAnsi="Times New Roman" w:cs="Times New Roman"/>
          <w:sz w:val="24"/>
          <w:szCs w:val="24"/>
        </w:rPr>
        <w:t>и, получать копии акта проверки.</w:t>
      </w:r>
    </w:p>
    <w:p w:rsidR="00130229" w:rsidRP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деятельности по контролю должностные лица объекта контроля обязаны создавать условия для проведения проверки, в том числе предоставить необходимое помещение, оргтехнику, услуги связи.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74" w:lineRule="exact"/>
        <w:ind w:left="142" w:hanging="35"/>
        <w:jc w:val="center"/>
        <w:rPr>
          <w:rFonts w:ascii="Calibri" w:eastAsia="Calibri" w:hAnsi="Calibri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30229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Планирование деятельности по контролю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осуществляется посредством проведения плановых и внеплановых контрольных мероприятий.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внутреннего муниципального финансового контроля проводит следующие контрольные мероприятия: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объекта контроля.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–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План утверждается руководителем органа внутреннего муниципального финансового контроля в соответствии с установленной формой ежегодно до 25 декабря года, предшествующего очередному финансовому году.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Периодичность проведения плановых проверок в отношении одного субъекта контроля должна составлять не более 1 раза в год.</w:t>
      </w:r>
    </w:p>
    <w:p w:rsidR="00130229" w:rsidRDefault="00130229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включается следующая информация: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контрольного мероприятия;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объекта контроля;</w:t>
      </w:r>
    </w:p>
    <w:p w:rsidR="00130229" w:rsidRP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контрольного мероприятия;</w:t>
      </w:r>
    </w:p>
    <w:p w:rsidR="00130229" w:rsidRDefault="00F04E26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7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контрольного мероприятия.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bookmarkStart w:id="0" w:name="P152"/>
      <w:bookmarkEnd w:id="0"/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контрольные мероприятия проводятся в соответствии с решением руководителя органа внутреннего муниципального финансового контроля: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истечения срока исполнения ранее выданного предписания;</w:t>
      </w:r>
    </w:p>
    <w:p w:rsidR="00130229" w:rsidRDefault="00D4371A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проведении внеплановой выездной проверки по результатам рассмотрения акта о результатах </w:t>
      </w:r>
      <w:r w:rsidR="00AE4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ранее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 или камеральной проверки</w:t>
      </w:r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06" w:rsidRDefault="00B24306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F9" w:rsidRPr="00130229" w:rsidRDefault="006628F9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6. Назначение контрольных мероприятий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Контрольное мероприятие проводится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бухгалтером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поручения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 должно содержать следующие сведения: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наименование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 нахождения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 фактического осуществления деятельности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проверяемый период;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 проведения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тему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фамилии, имена, отчества (последнее - при наличии)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срок проведения контрольного мероприятия;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перечень основных вопросов, подлежащих изучению в ходе проведения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Изменение состава должностных лиц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замена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7. Проведение контрольных мероприятий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Камеральная проверка может проводиться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одним должностным лицом органа внутреннего муниципального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Выездная проверка проводится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не менее двух должностных лиц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Руководителем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назначается должностное лицо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уполномоченное составлять протоколы об административных правонарушениях. В случае если камеральная проверка проводится одним должностным лицом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данное должностное лицо должно быть уполномочено составлять протоколы об административных правонарушениях.</w:t>
      </w:r>
      <w:bookmarkStart w:id="1" w:name="Par4"/>
      <w:bookmarkEnd w:id="1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Камеральная проверка проводится по месту нахождения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документов и информации, представленных субъектом контроля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2" w:name="Par6"/>
      <w:bookmarkEnd w:id="2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проведении камеральной проверки </w:t>
      </w:r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бухгалтером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проводится проверка полноты представленных субъектом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3 рабочих дней со дня получении от субъекта контроля таких документов и информации.</w:t>
      </w:r>
      <w:bookmarkStart w:id="3" w:name="Par7"/>
      <w:bookmarkEnd w:id="3"/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по результатам проверки полноты представленных субъектом контроля документов и информации в соответствии с </w:t>
      </w:r>
      <w:hyperlink w:anchor="Par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2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со дня окончания проверки полноты представленных субъектом контроля документов и информации.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33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</w:t>
      </w:r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непредставления субъектом контроля документов и информации по повторному запросу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истечении срока приостановления проверки в соответствии с </w:t>
      </w:r>
      <w:hyperlink w:anchor="Par27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6323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792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проверка возобновляется.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  <w:bookmarkStart w:id="4" w:name="Par11"/>
      <w:bookmarkEnd w:id="4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проверки не может превышать 30 рабочих дней.</w:t>
      </w:r>
      <w:bookmarkStart w:id="5" w:name="Par13"/>
      <w:bookmarkEnd w:id="5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 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или камеральной проверки может быть продлен не более чем на 10 рабоч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 дней по решению руководителя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срока контрольного мероприятия принимается на основ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ании мотивированного обращения 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контроля,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выездной или камеральной проверки проводится встречная проверка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бухгалтера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Встречная проверка проводится в порядке, установленном положением для выездных и камеральных проверок в соответствии с </w:t>
      </w:r>
      <w:hyperlink w:anchor="Par0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пунктами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20-23, 27, 29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 Срок проведения встречной проверки не может превышать 20 рабочих дней.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выездной или камеральной проверки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бухгалтера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приостанавливается на общий срок не более 30 рабочих дней в следующих случаях:</w:t>
      </w:r>
      <w:bookmarkStart w:id="6" w:name="Par24"/>
      <w:bookmarkEnd w:id="6"/>
    </w:p>
    <w:p w:rsidR="00130229" w:rsidRPr="00130229" w:rsidRDefault="0097792B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проведения встречной проверки, но не более чем на 20 рабочих дней;</w:t>
      </w:r>
      <w:bookmarkStart w:id="7" w:name="Par25"/>
      <w:bookmarkEnd w:id="7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организации и проведения экспертиз, но не более чем на 20 рабочих дней;</w:t>
      </w:r>
      <w:bookmarkStart w:id="8" w:name="Par26"/>
      <w:bookmarkEnd w:id="8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9" w:name="Par27"/>
      <w:bookmarkEnd w:id="9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период, необходимый для представления субъектом контроля документов и информации по повторному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Par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оложения, но не более чем на 10 рабочих дней;</w:t>
      </w:r>
      <w:bookmarkStart w:id="10" w:name="Par28"/>
      <w:bookmarkEnd w:id="10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бухгалтера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включая наступление обстоятельств непреодолимой силы.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завершения проведения встречной проверки и (или) экспертизы согласно </w:t>
      </w:r>
      <w:hyperlink w:anchor="Par24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и 2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33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устранения причин приостановления проведения проверки, указанных в </w:t>
      </w:r>
      <w:hyperlink w:anchor="Par2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подпунктах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3-5</w:t>
        </w:r>
      </w:hyperlink>
      <w:hyperlink w:anchor="Par28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33настоящего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истечения срока приостановления проверки в соответствии с </w:t>
      </w:r>
      <w:hyperlink w:anchor="Par26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подпунктами 3-5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33 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  <w:bookmarkStart w:id="11" w:name="Par33"/>
      <w:bookmarkEnd w:id="11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приостановлении, возобновлении)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 проведения выездной или камеральной проверки, оформляется решением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котором указываются основания продления (приостановления, возобновления) срока проверки. Копия решения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непредставления или несвоевременного представления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0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либо представления заведомо недостоверных документов и информации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органом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B24306" w:rsidRPr="00130229" w:rsidRDefault="00B24306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8.Оформление результатов контрольных мероприятий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Результаты встречной проверки оформляют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>ся актом, который подписывается главным бухгалтером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встречной проверки предписания субъекту контроля не выдаются.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бухгалтером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возражения субъекта контроля приобщаются к материалам проверки.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ежат рассмотрению руководителем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решение, которое оформляется распоряжением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срок не более 30 рабочих дней со дня подписания акта: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 выдаче обязательного для исполнения предписания в случаях, установленных Федеральным </w:t>
      </w:r>
      <w:hyperlink r:id="rId11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об отсутствии оснований для выдачи предписания;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 проведении внеплановой выездной проверки.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подписанием распоряжения руководителя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руководителем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о результатах выездной или камеральной проверки подписывается 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бухгалтером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руководителем проверочной группы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проводившими проверку. Отчет о результатах выездной или камеральной проверки приобщается к материалам проверки.</w:t>
      </w:r>
    </w:p>
    <w:p w:rsidR="00B24306" w:rsidRPr="00130229" w:rsidRDefault="00B24306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_GoBack"/>
      <w:bookmarkEnd w:id="12"/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9.Реализация контрольных мероприятий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r:id="rId12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Предписание должно содержать сроки его исполнения.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25C81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бухгалтер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руководитель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 контроль за выполнением субъектом контроля предписания. В случае неисполнения в установленный срок предписания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решение о продлении (приостановлении, возобновлении) проверки, акт проверки, предписание размещаются в единой информационной системе в течении трех рабочих дней с даты: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поручения руководителя Органа контроля о назначении контрольного мероприятия;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решения о продлении (приостановлении, возобновлении)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акта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выдачи предписания.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B832AE" w:rsidP="00B832AE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10. </w:t>
      </w:r>
      <w:r w:rsidR="00130229"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о результатах контрольных мероприятий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внутреннего муниципального финансового контроля ежегодно не позднее 20 марта года, следующего за отчетным годом, направляет Главе </w:t>
      </w:r>
      <w:r w:rsidR="00E2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проведенных контрольных мероприятиях. 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. Информация о проведенных контрольных мероприятиях размещаются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C81">
        <w:rPr>
          <w:rFonts w:ascii="Times New Roman" w:eastAsia="Calibri" w:hAnsi="Times New Roman" w:cs="Times New Roman"/>
          <w:sz w:val="24"/>
          <w:szCs w:val="24"/>
        </w:rPr>
        <w:t xml:space="preserve">Новиковского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не позднее 25 марта года, следующего за отчетным годом.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F33" w:rsidRDefault="00CA1F33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Pr="00CA1F33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6E97" w:rsidRPr="00CA1F33" w:rsidSect="00616E9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6A" w:rsidRDefault="00C8096A" w:rsidP="00616E97">
      <w:pPr>
        <w:spacing w:after="0" w:line="240" w:lineRule="auto"/>
      </w:pPr>
      <w:r>
        <w:separator/>
      </w:r>
    </w:p>
  </w:endnote>
  <w:endnote w:type="continuationSeparator" w:id="0">
    <w:p w:rsidR="00C8096A" w:rsidRDefault="00C8096A" w:rsidP="006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6A" w:rsidRDefault="00C8096A" w:rsidP="00616E97">
      <w:pPr>
        <w:spacing w:after="0" w:line="240" w:lineRule="auto"/>
      </w:pPr>
      <w:r>
        <w:separator/>
      </w:r>
    </w:p>
  </w:footnote>
  <w:footnote w:type="continuationSeparator" w:id="0">
    <w:p w:rsidR="00C8096A" w:rsidRDefault="00C8096A" w:rsidP="006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17541"/>
      <w:docPartObj>
        <w:docPartGallery w:val="Page Numbers (Top of Page)"/>
        <w:docPartUnique/>
      </w:docPartObj>
    </w:sdtPr>
    <w:sdtEndPr/>
    <w:sdtContent>
      <w:p w:rsidR="00616E97" w:rsidRDefault="000079BE">
        <w:pPr>
          <w:pStyle w:val="a6"/>
          <w:jc w:val="center"/>
        </w:pPr>
        <w:r>
          <w:fldChar w:fldCharType="begin"/>
        </w:r>
        <w:r w:rsidR="00616E97">
          <w:instrText>PAGE   \* MERGEFORMAT</w:instrText>
        </w:r>
        <w:r>
          <w:fldChar w:fldCharType="separate"/>
        </w:r>
        <w:r w:rsidR="00B24306">
          <w:rPr>
            <w:noProof/>
          </w:rPr>
          <w:t>9</w:t>
        </w:r>
        <w:r>
          <w:fldChar w:fldCharType="end"/>
        </w:r>
      </w:p>
    </w:sdtContent>
  </w:sdt>
  <w:p w:rsidR="00616E97" w:rsidRDefault="00616E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A3841"/>
    <w:multiLevelType w:val="multilevel"/>
    <w:tmpl w:val="88C8C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4A0C63"/>
    <w:multiLevelType w:val="hybridMultilevel"/>
    <w:tmpl w:val="9260D80E"/>
    <w:lvl w:ilvl="0" w:tplc="2DE63A0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246937"/>
    <w:multiLevelType w:val="hybridMultilevel"/>
    <w:tmpl w:val="02A23D72"/>
    <w:lvl w:ilvl="0" w:tplc="1FA454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0079BE"/>
    <w:rsid w:val="00130229"/>
    <w:rsid w:val="001A41AF"/>
    <w:rsid w:val="002A01EA"/>
    <w:rsid w:val="00462862"/>
    <w:rsid w:val="004F2434"/>
    <w:rsid w:val="005D67F0"/>
    <w:rsid w:val="00616E97"/>
    <w:rsid w:val="0063239D"/>
    <w:rsid w:val="006628F9"/>
    <w:rsid w:val="007201FA"/>
    <w:rsid w:val="007464D1"/>
    <w:rsid w:val="00825ADC"/>
    <w:rsid w:val="00836B1D"/>
    <w:rsid w:val="008B165C"/>
    <w:rsid w:val="008C3E1A"/>
    <w:rsid w:val="008F19D1"/>
    <w:rsid w:val="00901FAC"/>
    <w:rsid w:val="0097792B"/>
    <w:rsid w:val="009A051A"/>
    <w:rsid w:val="009F4B72"/>
    <w:rsid w:val="00AE4CBB"/>
    <w:rsid w:val="00B24306"/>
    <w:rsid w:val="00B832AE"/>
    <w:rsid w:val="00BE2C15"/>
    <w:rsid w:val="00C8096A"/>
    <w:rsid w:val="00CA1F33"/>
    <w:rsid w:val="00CB3293"/>
    <w:rsid w:val="00D30C53"/>
    <w:rsid w:val="00D4371A"/>
    <w:rsid w:val="00D4655B"/>
    <w:rsid w:val="00DE3E62"/>
    <w:rsid w:val="00E25C81"/>
    <w:rsid w:val="00EC101F"/>
    <w:rsid w:val="00F0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79224-E7D2-4AE3-9DB6-232ADC3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E97"/>
  </w:style>
  <w:style w:type="paragraph" w:styleId="a8">
    <w:name w:val="footer"/>
    <w:basedOn w:val="a"/>
    <w:link w:val="a9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E97"/>
  </w:style>
  <w:style w:type="character" w:styleId="aa">
    <w:name w:val="Hyperlink"/>
    <w:basedOn w:val="a0"/>
    <w:uiPriority w:val="99"/>
    <w:unhideWhenUsed/>
    <w:rsid w:val="00720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2996CABF2984F272BB8F9F8064EA7299ECE73FAA96411F6uEu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BCA1B993D271F548E13FCB147DF62BF8FF720108B15C1211959E236Fm4M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B54A6B5C4C1F53024BB7B1BC4EDCD448672745FC52A4552B14FD6691E1B3B10F48A63CB81E0267hCU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DF2F132EF7CE4ACE32539817208F48DCF839AF50DB9ECFF5410E3603V5d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BE12-5373-49DB-BA93-CF719924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2018-06-27T04:33:00Z</cp:lastPrinted>
  <dcterms:created xsi:type="dcterms:W3CDTF">2018-06-27T04:37:00Z</dcterms:created>
  <dcterms:modified xsi:type="dcterms:W3CDTF">2018-06-27T04:37:00Z</dcterms:modified>
</cp:coreProperties>
</file>