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58" w:rsidRDefault="005C2858" w:rsidP="005C285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А</w:t>
      </w:r>
      <w:r w:rsidR="00F4500B">
        <w:rPr>
          <w:b/>
          <w:sz w:val="22"/>
          <w:szCs w:val="22"/>
        </w:rPr>
        <w:t xml:space="preserve">ДМИНИСТРАЦИЯ </w:t>
      </w:r>
      <w:r>
        <w:rPr>
          <w:b/>
          <w:sz w:val="22"/>
          <w:szCs w:val="22"/>
        </w:rPr>
        <w:t xml:space="preserve"> НОВИКОВСКОГО</w:t>
      </w:r>
      <w:proofErr w:type="gramEnd"/>
      <w:r>
        <w:rPr>
          <w:b/>
          <w:sz w:val="22"/>
          <w:szCs w:val="22"/>
        </w:rPr>
        <w:t xml:space="preserve"> СЕЛЬСКОГО ПОСЕЛЕНИЯ</w:t>
      </w:r>
    </w:p>
    <w:p w:rsidR="005C2858" w:rsidRDefault="005C2858" w:rsidP="005C2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АСИНОВСКОГО РАЙОНА ТОМСКОЙ ОБЛАСТИ</w:t>
      </w:r>
    </w:p>
    <w:p w:rsidR="005C2858" w:rsidRDefault="005C2858" w:rsidP="005C2858">
      <w:pPr>
        <w:jc w:val="center"/>
        <w:rPr>
          <w:b/>
          <w:sz w:val="22"/>
          <w:szCs w:val="22"/>
        </w:rPr>
      </w:pPr>
    </w:p>
    <w:p w:rsidR="005C2858" w:rsidRDefault="005C2858" w:rsidP="005C2858">
      <w:pPr>
        <w:jc w:val="center"/>
        <w:rPr>
          <w:b/>
          <w:sz w:val="22"/>
          <w:szCs w:val="22"/>
        </w:rPr>
      </w:pPr>
    </w:p>
    <w:p w:rsidR="005C2858" w:rsidRDefault="005C2858" w:rsidP="005C2858">
      <w:pPr>
        <w:jc w:val="center"/>
        <w:rPr>
          <w:b/>
          <w:sz w:val="22"/>
          <w:szCs w:val="22"/>
        </w:rPr>
      </w:pPr>
    </w:p>
    <w:p w:rsidR="005C2858" w:rsidRDefault="005C2858" w:rsidP="005C28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5C2858" w:rsidRDefault="005C2858" w:rsidP="005C2858">
      <w:pPr>
        <w:rPr>
          <w:b/>
          <w:sz w:val="22"/>
          <w:szCs w:val="22"/>
        </w:rPr>
      </w:pPr>
    </w:p>
    <w:p w:rsidR="005C2858" w:rsidRDefault="005C2858" w:rsidP="005C2858">
      <w:pPr>
        <w:rPr>
          <w:b/>
          <w:sz w:val="22"/>
          <w:szCs w:val="22"/>
        </w:rPr>
      </w:pPr>
    </w:p>
    <w:p w:rsidR="005C2858" w:rsidRDefault="005C2858" w:rsidP="005C2858">
      <w:pPr>
        <w:rPr>
          <w:b/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  <w:r>
        <w:rPr>
          <w:sz w:val="22"/>
          <w:szCs w:val="22"/>
        </w:rPr>
        <w:t>От _</w:t>
      </w:r>
      <w:proofErr w:type="gramStart"/>
      <w:r>
        <w:rPr>
          <w:sz w:val="22"/>
          <w:szCs w:val="22"/>
          <w:u w:val="single"/>
        </w:rPr>
        <w:t>20.07.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 xml:space="preserve">2010 г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№_</w:t>
      </w:r>
      <w:r>
        <w:rPr>
          <w:sz w:val="22"/>
          <w:szCs w:val="22"/>
          <w:u w:val="single"/>
        </w:rPr>
        <w:t>52</w:t>
      </w:r>
      <w:r>
        <w:rPr>
          <w:sz w:val="22"/>
          <w:szCs w:val="22"/>
        </w:rPr>
        <w:t>___</w:t>
      </w: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 утверждении положения о форме и порядке</w:t>
      </w: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принятия решений Администрацией Новиковского</w:t>
      </w: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сельского поселения о заключении долгосрочных </w:t>
      </w: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муниципальных контрактов</w:t>
      </w: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</w:p>
    <w:p w:rsidR="005C2858" w:rsidRDefault="005C2858" w:rsidP="005C2858">
      <w:pPr>
        <w:pStyle w:val="a3"/>
        <w:rPr>
          <w:rFonts w:ascii="Times New Roman" w:hAnsi="Times New Roman"/>
          <w:sz w:val="22"/>
          <w:szCs w:val="22"/>
        </w:rPr>
      </w:pPr>
    </w:p>
    <w:p w:rsidR="005C2858" w:rsidRDefault="005C2858" w:rsidP="005C285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пунктом 3 статьи 72 Бюджетного Кодекса Российской Федерации, пунктами 2, 6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циклом, утвержденных постановлением Правительства Российской Федерации от 29 декабря 2007 года № 978, </w:t>
      </w:r>
    </w:p>
    <w:p w:rsidR="005C2858" w:rsidRDefault="005C2858" w:rsidP="005C2858">
      <w:pPr>
        <w:ind w:firstLine="709"/>
        <w:jc w:val="both"/>
        <w:rPr>
          <w:sz w:val="22"/>
          <w:szCs w:val="22"/>
        </w:rPr>
      </w:pPr>
    </w:p>
    <w:p w:rsidR="005C2858" w:rsidRDefault="005C2858" w:rsidP="005C2858">
      <w:pPr>
        <w:ind w:firstLine="709"/>
        <w:jc w:val="both"/>
        <w:rPr>
          <w:sz w:val="22"/>
          <w:szCs w:val="22"/>
        </w:rPr>
      </w:pPr>
    </w:p>
    <w:p w:rsidR="005C2858" w:rsidRDefault="005C2858" w:rsidP="005C28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ПОСТАНОВЛЯЮ:</w:t>
      </w:r>
    </w:p>
    <w:p w:rsidR="005C2858" w:rsidRDefault="005C2858" w:rsidP="005C2858">
      <w:pPr>
        <w:ind w:firstLine="709"/>
        <w:jc w:val="both"/>
        <w:rPr>
          <w:sz w:val="22"/>
          <w:szCs w:val="22"/>
        </w:rPr>
      </w:pPr>
    </w:p>
    <w:p w:rsidR="005C2858" w:rsidRDefault="005C2858" w:rsidP="005C2858">
      <w:pPr>
        <w:ind w:firstLine="709"/>
        <w:jc w:val="both"/>
        <w:rPr>
          <w:sz w:val="22"/>
          <w:szCs w:val="22"/>
        </w:rPr>
      </w:pPr>
    </w:p>
    <w:p w:rsidR="005C2858" w:rsidRDefault="005C2858" w:rsidP="005C2858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1. Утвердить прилагаемое Положение о форме и порядке принятия решений Администрацией Новиковского сельского поселения о заключении долгосрочных муниципальных контрактов.</w:t>
      </w:r>
    </w:p>
    <w:p w:rsidR="005C2858" w:rsidRDefault="005C2858" w:rsidP="005C28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 Настоящее постановление вступает в силу с момента подписания.</w:t>
      </w:r>
    </w:p>
    <w:p w:rsidR="005C2858" w:rsidRDefault="005C2858" w:rsidP="005C2858">
      <w:pPr>
        <w:ind w:firstLine="709"/>
        <w:jc w:val="both"/>
        <w:rPr>
          <w:sz w:val="22"/>
          <w:szCs w:val="22"/>
        </w:rPr>
      </w:pPr>
    </w:p>
    <w:p w:rsidR="005C2858" w:rsidRDefault="005C2858" w:rsidP="005C2858">
      <w:pPr>
        <w:pStyle w:val="8"/>
        <w:spacing w:before="0" w:after="0"/>
        <w:rPr>
          <w:i w:val="0"/>
          <w:iCs w:val="0"/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  <w:r>
        <w:rPr>
          <w:sz w:val="22"/>
          <w:szCs w:val="22"/>
        </w:rPr>
        <w:t xml:space="preserve">Глава Новиковского сельского поселения                                              С.Л. Петров  </w:t>
      </w:r>
    </w:p>
    <w:p w:rsidR="005C2858" w:rsidRDefault="00F4500B" w:rsidP="005C2858">
      <w:pPr>
        <w:rPr>
          <w:sz w:val="22"/>
          <w:szCs w:val="22"/>
        </w:rPr>
      </w:pPr>
      <w:r>
        <w:rPr>
          <w:sz w:val="22"/>
          <w:szCs w:val="22"/>
        </w:rPr>
        <w:t>(глава администрации)</w:t>
      </w: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  <w:r>
        <w:rPr>
          <w:sz w:val="22"/>
          <w:szCs w:val="22"/>
        </w:rPr>
        <w:t>Карасева В.Г.</w:t>
      </w:r>
    </w:p>
    <w:p w:rsidR="005C2858" w:rsidRDefault="005C2858" w:rsidP="005C2858">
      <w:pPr>
        <w:rPr>
          <w:sz w:val="22"/>
          <w:szCs w:val="22"/>
        </w:rPr>
        <w:sectPr w:rsidR="005C2858">
          <w:pgSz w:w="11906" w:h="16838"/>
          <w:pgMar w:top="851" w:right="1276" w:bottom="1134" w:left="1559" w:header="720" w:footer="720" w:gutter="0"/>
          <w:cols w:space="720"/>
        </w:sectPr>
      </w:pPr>
    </w:p>
    <w:p w:rsidR="00F4500B" w:rsidRDefault="00F4500B" w:rsidP="00F4500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F4500B" w:rsidRDefault="00F4500B" w:rsidP="00F4500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Новиковского сельского</w:t>
      </w:r>
    </w:p>
    <w:p w:rsidR="00F4500B" w:rsidRDefault="00F4500B" w:rsidP="00F4500B">
      <w:pPr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поселения от_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  <w:lang w:val="en-US"/>
        </w:rPr>
        <w:t>0</w:t>
      </w:r>
      <w:r>
        <w:rPr>
          <w:sz w:val="22"/>
          <w:szCs w:val="22"/>
          <w:u w:val="single"/>
        </w:rPr>
        <w:t>.0</w:t>
      </w:r>
      <w:r>
        <w:rPr>
          <w:sz w:val="22"/>
          <w:szCs w:val="22"/>
          <w:u w:val="single"/>
          <w:lang w:val="en-US"/>
        </w:rPr>
        <w:t>7</w:t>
      </w:r>
      <w:r>
        <w:rPr>
          <w:sz w:val="22"/>
          <w:szCs w:val="22"/>
          <w:u w:val="single"/>
        </w:rPr>
        <w:t>.2010 г</w:t>
      </w:r>
      <w:r>
        <w:rPr>
          <w:sz w:val="22"/>
          <w:szCs w:val="22"/>
        </w:rPr>
        <w:t>_№_</w:t>
      </w:r>
      <w:r>
        <w:rPr>
          <w:sz w:val="22"/>
          <w:szCs w:val="22"/>
        </w:rPr>
        <w:t>5</w:t>
      </w:r>
      <w:r>
        <w:rPr>
          <w:sz w:val="22"/>
          <w:szCs w:val="22"/>
          <w:u w:val="single"/>
        </w:rPr>
        <w:t>2</w:t>
      </w:r>
      <w:r>
        <w:rPr>
          <w:sz w:val="22"/>
          <w:szCs w:val="22"/>
        </w:rPr>
        <w:t>___</w:t>
      </w:r>
    </w:p>
    <w:p w:rsidR="005C2858" w:rsidRDefault="005C2858" w:rsidP="005C2858">
      <w:pPr>
        <w:pStyle w:val="8"/>
        <w:spacing w:before="0" w:after="0"/>
        <w:rPr>
          <w:i w:val="0"/>
          <w:iCs w:val="0"/>
          <w:sz w:val="22"/>
          <w:szCs w:val="22"/>
        </w:rPr>
      </w:pPr>
    </w:p>
    <w:tbl>
      <w:tblPr>
        <w:tblStyle w:val="a5"/>
        <w:tblW w:w="0" w:type="auto"/>
        <w:tblInd w:w="4459" w:type="dxa"/>
        <w:tblLook w:val="01E0" w:firstRow="1" w:lastRow="1" w:firstColumn="1" w:lastColumn="1" w:noHBand="0" w:noVBand="0"/>
      </w:tblPr>
      <w:tblGrid>
        <w:gridCol w:w="4544"/>
      </w:tblGrid>
      <w:tr w:rsidR="005C2858" w:rsidTr="005C2858"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5C2858" w:rsidRDefault="005C28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C2858" w:rsidRDefault="005C2858">
            <w:pPr>
              <w:rPr>
                <w:sz w:val="22"/>
                <w:szCs w:val="22"/>
              </w:rPr>
            </w:pPr>
          </w:p>
        </w:tc>
      </w:tr>
    </w:tbl>
    <w:p w:rsidR="005C2858" w:rsidRDefault="005C2858" w:rsidP="005C2858">
      <w:pPr>
        <w:pStyle w:val="8"/>
        <w:spacing w:before="0" w:after="0"/>
        <w:rPr>
          <w:i w:val="0"/>
          <w:iCs w:val="0"/>
          <w:sz w:val="22"/>
          <w:szCs w:val="22"/>
        </w:rPr>
      </w:pPr>
    </w:p>
    <w:p w:rsidR="005C2858" w:rsidRPr="00F4500B" w:rsidRDefault="005C2858" w:rsidP="005C2858">
      <w:pPr>
        <w:pStyle w:val="8"/>
        <w:spacing w:before="0" w:after="0"/>
        <w:jc w:val="center"/>
        <w:rPr>
          <w:b/>
          <w:i w:val="0"/>
          <w:iCs w:val="0"/>
          <w:sz w:val="22"/>
          <w:szCs w:val="22"/>
        </w:rPr>
      </w:pPr>
      <w:bookmarkStart w:id="0" w:name="_GoBack"/>
      <w:r w:rsidRPr="00F4500B">
        <w:rPr>
          <w:b/>
          <w:i w:val="0"/>
          <w:iCs w:val="0"/>
          <w:sz w:val="22"/>
          <w:szCs w:val="22"/>
        </w:rPr>
        <w:t>Положение о форме и порядке</w:t>
      </w:r>
    </w:p>
    <w:p w:rsidR="005C2858" w:rsidRPr="00F4500B" w:rsidRDefault="005C2858" w:rsidP="005C2858">
      <w:pPr>
        <w:pStyle w:val="8"/>
        <w:spacing w:before="0" w:after="0"/>
        <w:jc w:val="center"/>
        <w:rPr>
          <w:b/>
          <w:i w:val="0"/>
          <w:iCs w:val="0"/>
          <w:sz w:val="22"/>
          <w:szCs w:val="22"/>
        </w:rPr>
      </w:pPr>
      <w:r w:rsidRPr="00F4500B">
        <w:rPr>
          <w:b/>
          <w:i w:val="0"/>
          <w:iCs w:val="0"/>
          <w:sz w:val="22"/>
          <w:szCs w:val="22"/>
        </w:rPr>
        <w:t>принятия решений Администрацией Новиковского сельского поселения о заключении долгосрочных муниципальных контрактов.</w:t>
      </w:r>
    </w:p>
    <w:bookmarkEnd w:id="0"/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rPr>
          <w:sz w:val="22"/>
          <w:szCs w:val="22"/>
        </w:rPr>
      </w:pP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Настоящее положение определяет форму и порядок принятия решений Администрацией Новиковского сельского поселения о заключении долгосрочных муниципальных контрактов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Решения о заключении долгосрочных муниципальных контрактов принимаются Администрацией Новиковского сельского </w:t>
      </w:r>
      <w:proofErr w:type="gramStart"/>
      <w:r>
        <w:rPr>
          <w:sz w:val="22"/>
          <w:szCs w:val="22"/>
        </w:rPr>
        <w:t>поселения  в</w:t>
      </w:r>
      <w:proofErr w:type="gramEnd"/>
      <w:r>
        <w:rPr>
          <w:sz w:val="22"/>
          <w:szCs w:val="22"/>
        </w:rPr>
        <w:t xml:space="preserve"> форме распоряжения главы Новиковского сельского поселения                                                                                                                       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Проект </w:t>
      </w:r>
      <w:proofErr w:type="gramStart"/>
      <w:r>
        <w:rPr>
          <w:sz w:val="22"/>
          <w:szCs w:val="22"/>
        </w:rPr>
        <w:t>распоряжения  о</w:t>
      </w:r>
      <w:proofErr w:type="gramEnd"/>
      <w:r>
        <w:rPr>
          <w:sz w:val="22"/>
          <w:szCs w:val="22"/>
        </w:rPr>
        <w:t xml:space="preserve"> заключении долгосрочного муниципального контракта направляется  в финансовый отдел в лице ведущего специалиста по экономике и финансам.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Финансовый отдел в срок не превышающий 5 рабочих дней с даты получения проекта распоряжения согласовывает указанный </w:t>
      </w:r>
      <w:proofErr w:type="gramStart"/>
      <w:r>
        <w:rPr>
          <w:sz w:val="22"/>
          <w:szCs w:val="22"/>
        </w:rPr>
        <w:t>проект  при</w:t>
      </w:r>
      <w:proofErr w:type="gramEnd"/>
      <w:r>
        <w:rPr>
          <w:sz w:val="22"/>
          <w:szCs w:val="22"/>
        </w:rPr>
        <w:t xml:space="preserve"> соблюдении следующих условий: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соответствие предлагаемого к заключению долгосрочного муниципального контракта для муниципальных нужд реестру расходных обязательств сельского поселения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соответствие предельного объема бюджетных ассигнований, предусматриваемых на оплату долгосрочного муниципального </w:t>
      </w:r>
      <w:proofErr w:type="gramStart"/>
      <w:r>
        <w:rPr>
          <w:sz w:val="22"/>
          <w:szCs w:val="22"/>
        </w:rPr>
        <w:t>контракта  в</w:t>
      </w:r>
      <w:proofErr w:type="gramEnd"/>
      <w:r>
        <w:rPr>
          <w:sz w:val="22"/>
          <w:szCs w:val="22"/>
        </w:rPr>
        <w:t xml:space="preserve"> текущем финансовом году  и плановом периоде, бюджетным ассигнованиям, предусмотренным  на исполнение соответствующего расходного обязательства</w:t>
      </w:r>
    </w:p>
    <w:p w:rsidR="005C2858" w:rsidRDefault="005C2858" w:rsidP="005C285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непревышение</w:t>
      </w:r>
      <w:proofErr w:type="spellEnd"/>
      <w:r>
        <w:rPr>
          <w:sz w:val="22"/>
          <w:szCs w:val="22"/>
        </w:rPr>
        <w:t xml:space="preserve"> годового предельного объема средств, предусматриваемых на оплату долгосрочного муниципального контракта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отчетного </w:t>
      </w:r>
      <w:proofErr w:type="gramStart"/>
      <w:r>
        <w:rPr>
          <w:sz w:val="22"/>
          <w:szCs w:val="22"/>
        </w:rPr>
        <w:t>периода( в</w:t>
      </w:r>
      <w:proofErr w:type="gramEnd"/>
      <w:r>
        <w:rPr>
          <w:sz w:val="22"/>
          <w:szCs w:val="22"/>
        </w:rPr>
        <w:t xml:space="preserve"> текущем финансовом году)</w:t>
      </w:r>
    </w:p>
    <w:p w:rsidR="005C2858" w:rsidRDefault="005C2858" w:rsidP="005C285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5. Правовыми актами о заключении долгосрочных муниципальных контрактов утверждаются:</w:t>
      </w:r>
    </w:p>
    <w:p w:rsidR="005C2858" w:rsidRDefault="005C2858" w:rsidP="005C28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планируемые результаты выполнения работ (оказания услуг);</w:t>
      </w:r>
    </w:p>
    <w:p w:rsidR="005C2858" w:rsidRDefault="005C2858" w:rsidP="005C28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описание состава работ (услуг);</w:t>
      </w:r>
    </w:p>
    <w:p w:rsidR="005C2858" w:rsidRDefault="005C2858" w:rsidP="005C28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предельный срок выполнения работ (оказания услуг) с учетом сроков, необходимых для размещения заказа;</w:t>
      </w:r>
    </w:p>
    <w:p w:rsidR="005C2858" w:rsidRDefault="005C2858" w:rsidP="005C28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предельный объем средств на выполнение долгосрочного муниципального контракта с разбивкой по годам.</w:t>
      </w: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5C2858" w:rsidRDefault="005C2858" w:rsidP="005C2858">
      <w:pPr>
        <w:jc w:val="both"/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58"/>
    <w:rsid w:val="005C2858"/>
    <w:rsid w:val="009F1749"/>
    <w:rsid w:val="00F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731F-1769-4339-95D4-39A727B0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5C285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5C285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5C28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C285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5C2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2017-10-12T10:10:00Z</dcterms:created>
  <dcterms:modified xsi:type="dcterms:W3CDTF">2017-10-12T10:22:00Z</dcterms:modified>
</cp:coreProperties>
</file>