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034" w:rsidRDefault="00E55034" w:rsidP="00E550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НОВИКОВСКОГО СЕЛЬСКОГО ПОСЕЛЕНИЯ</w:t>
      </w:r>
    </w:p>
    <w:p w:rsidR="00E55034" w:rsidRDefault="00E55034" w:rsidP="00E550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АСИНОВСКОГО РАЙОНА ТОМСКОЙ ОБЛАСТИ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  <w:t xml:space="preserve">ПОСТАНОВЛЕНИЕ  </w:t>
      </w:r>
    </w:p>
    <w:p w:rsidR="00E55034" w:rsidRDefault="00E55034" w:rsidP="00E55034">
      <w:pPr>
        <w:jc w:val="both"/>
        <w:rPr>
          <w:sz w:val="28"/>
          <w:szCs w:val="28"/>
        </w:rPr>
      </w:pPr>
    </w:p>
    <w:p w:rsidR="00E55034" w:rsidRDefault="00E55034" w:rsidP="00E55034">
      <w:r>
        <w:t>от ___</w:t>
      </w:r>
      <w:r>
        <w:rPr>
          <w:u w:val="single"/>
        </w:rPr>
        <w:t xml:space="preserve">20.08.2010  </w:t>
      </w: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__</w:t>
      </w:r>
      <w:r>
        <w:rPr>
          <w:u w:val="single"/>
        </w:rPr>
        <w:t>64</w:t>
      </w:r>
      <w:r>
        <w:t>______</w:t>
      </w:r>
    </w:p>
    <w:p w:rsidR="00E55034" w:rsidRDefault="00E55034" w:rsidP="00E55034">
      <w:proofErr w:type="spellStart"/>
      <w:r>
        <w:t>с.Новиковка</w:t>
      </w:r>
      <w:proofErr w:type="spellEnd"/>
    </w:p>
    <w:p w:rsidR="00E55034" w:rsidRDefault="00E55034" w:rsidP="00E55034">
      <w:pPr>
        <w:jc w:val="both"/>
        <w:rPr>
          <w:sz w:val="28"/>
          <w:szCs w:val="28"/>
        </w:rPr>
      </w:pPr>
    </w:p>
    <w:p w:rsidR="00E55034" w:rsidRDefault="00E55034" w:rsidP="00E55034">
      <w:pPr>
        <w:pStyle w:val="3"/>
        <w:keepLines/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 утверждении Положения о системе оплаты труда</w:t>
      </w:r>
    </w:p>
    <w:p w:rsidR="00E55034" w:rsidRDefault="00E55034" w:rsidP="00E55034">
      <w:pPr>
        <w:pStyle w:val="3"/>
        <w:keepLines/>
        <w:spacing w:after="0"/>
        <w:rPr>
          <w:b/>
          <w:bCs/>
          <w:sz w:val="24"/>
          <w:szCs w:val="24"/>
        </w:rPr>
      </w:pPr>
      <w:proofErr w:type="gramStart"/>
      <w:r>
        <w:rPr>
          <w:b/>
          <w:bCs/>
          <w:sz w:val="22"/>
          <w:szCs w:val="22"/>
        </w:rPr>
        <w:t>работников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4"/>
          <w:szCs w:val="24"/>
        </w:rPr>
        <w:t xml:space="preserve">исполняющих обязанности по </w:t>
      </w:r>
    </w:p>
    <w:p w:rsidR="00E55034" w:rsidRDefault="00E55034" w:rsidP="00E55034">
      <w:pPr>
        <w:pStyle w:val="3"/>
        <w:keepLines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техническому обеспечению деятельности </w:t>
      </w:r>
    </w:p>
    <w:p w:rsidR="00E55034" w:rsidRDefault="00E55034" w:rsidP="00E55034">
      <w:pPr>
        <w:pStyle w:val="3"/>
        <w:keepLines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органов местного самоуправления МО «Новиковское</w:t>
      </w:r>
    </w:p>
    <w:p w:rsidR="00E55034" w:rsidRDefault="00E55034" w:rsidP="00E55034">
      <w:pPr>
        <w:pStyle w:val="3"/>
        <w:keepLines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сельское поселение», а </w:t>
      </w:r>
      <w:proofErr w:type="gramStart"/>
      <w:r>
        <w:rPr>
          <w:b/>
          <w:bCs/>
          <w:sz w:val="24"/>
          <w:szCs w:val="24"/>
        </w:rPr>
        <w:t>так же</w:t>
      </w:r>
      <w:proofErr w:type="gramEnd"/>
      <w:r>
        <w:rPr>
          <w:b/>
          <w:bCs/>
          <w:sz w:val="24"/>
          <w:szCs w:val="24"/>
        </w:rPr>
        <w:t xml:space="preserve"> рабочих</w:t>
      </w:r>
    </w:p>
    <w:p w:rsidR="00E55034" w:rsidRDefault="00E55034" w:rsidP="00E55034">
      <w:pPr>
        <w:pStyle w:val="3"/>
        <w:keepLines/>
        <w:spacing w:after="0"/>
        <w:rPr>
          <w:sz w:val="22"/>
          <w:szCs w:val="22"/>
        </w:rPr>
      </w:pPr>
    </w:p>
    <w:p w:rsidR="00E55034" w:rsidRDefault="00E55034" w:rsidP="00E55034">
      <w:pPr>
        <w:pStyle w:val="3"/>
        <w:keepLines/>
        <w:spacing w:after="0"/>
        <w:rPr>
          <w:sz w:val="22"/>
          <w:szCs w:val="22"/>
        </w:rPr>
      </w:pPr>
    </w:p>
    <w:p w:rsidR="00E55034" w:rsidRDefault="00E55034" w:rsidP="00E55034">
      <w:pPr>
        <w:autoSpaceDE w:val="0"/>
        <w:autoSpaceDN w:val="0"/>
        <w:adjustRightInd w:val="0"/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Трудовым кодексом Российской Федерации, постановлением Главы Асиновского района от 04.04.2008 N 578 "О новых системах оплаты труда работников муниципальных учреждений" </w:t>
      </w:r>
    </w:p>
    <w:p w:rsidR="00E55034" w:rsidRDefault="00E55034" w:rsidP="00E5503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E55034" w:rsidRDefault="00E55034" w:rsidP="00E5503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E55034" w:rsidRDefault="00E55034" w:rsidP="00E55034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ПОСТАНОВЛЯЮ:</w:t>
      </w:r>
    </w:p>
    <w:p w:rsidR="00E55034" w:rsidRDefault="00E55034" w:rsidP="00E5503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E55034" w:rsidRDefault="00E55034" w:rsidP="00E55034">
      <w:pPr>
        <w:pStyle w:val="3"/>
        <w:keepLines/>
        <w:spacing w:after="0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 xml:space="preserve">Утвердить Положение о системе оплаты труда </w:t>
      </w:r>
      <w:proofErr w:type="gramStart"/>
      <w:r>
        <w:rPr>
          <w:sz w:val="22"/>
          <w:szCs w:val="22"/>
        </w:rPr>
        <w:t>работников</w:t>
      </w:r>
      <w:proofErr w:type="gramEnd"/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исполняющих обязанности по техническому обеспечению деятельности органов местного самоуправления МО «Новиковское сельское поселение», а так же рабочих</w:t>
      </w:r>
    </w:p>
    <w:p w:rsidR="00E55034" w:rsidRDefault="00E55034" w:rsidP="00E55034">
      <w:pPr>
        <w:pStyle w:val="3"/>
        <w:keepLines/>
        <w:spacing w:after="0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 xml:space="preserve">Настоящее постановление вступает в силу с момента его подписания и распространяется </w:t>
      </w:r>
      <w:proofErr w:type="gramStart"/>
      <w:r>
        <w:rPr>
          <w:sz w:val="22"/>
          <w:szCs w:val="22"/>
        </w:rPr>
        <w:t>на правоотношения</w:t>
      </w:r>
      <w:proofErr w:type="gramEnd"/>
      <w:r>
        <w:rPr>
          <w:sz w:val="22"/>
          <w:szCs w:val="22"/>
        </w:rPr>
        <w:t xml:space="preserve"> возникающие с 01.06.2010 года.</w:t>
      </w:r>
    </w:p>
    <w:p w:rsidR="00E55034" w:rsidRDefault="00E55034" w:rsidP="00E55034">
      <w:pPr>
        <w:pStyle w:val="3"/>
        <w:keepLines/>
        <w:spacing w:after="0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 xml:space="preserve">Контроль за исполнением настоящего постановления возложить на управляющего делами Администрации Новиковского сельского поселения </w:t>
      </w:r>
      <w:proofErr w:type="spellStart"/>
      <w:r>
        <w:rPr>
          <w:sz w:val="22"/>
          <w:szCs w:val="22"/>
        </w:rPr>
        <w:t>Кечину</w:t>
      </w:r>
      <w:proofErr w:type="spellEnd"/>
      <w:r>
        <w:rPr>
          <w:sz w:val="22"/>
          <w:szCs w:val="22"/>
        </w:rPr>
        <w:t xml:space="preserve"> Г.В.          </w:t>
      </w:r>
    </w:p>
    <w:p w:rsidR="00E55034" w:rsidRDefault="00E55034" w:rsidP="00E55034">
      <w:pPr>
        <w:pStyle w:val="3"/>
        <w:keepLines/>
        <w:spacing w:after="0"/>
        <w:rPr>
          <w:sz w:val="22"/>
          <w:szCs w:val="22"/>
        </w:rPr>
      </w:pPr>
    </w:p>
    <w:p w:rsidR="00E55034" w:rsidRDefault="00E55034" w:rsidP="00E55034">
      <w:pPr>
        <w:pStyle w:val="3"/>
        <w:keepLines/>
        <w:spacing w:after="0"/>
        <w:rPr>
          <w:sz w:val="22"/>
          <w:szCs w:val="22"/>
        </w:rPr>
      </w:pPr>
    </w:p>
    <w:p w:rsidR="00E55034" w:rsidRDefault="00E55034" w:rsidP="00E55034">
      <w:pPr>
        <w:pStyle w:val="3"/>
        <w:keepLines/>
        <w:spacing w:after="0"/>
        <w:rPr>
          <w:sz w:val="22"/>
          <w:szCs w:val="22"/>
        </w:rPr>
      </w:pPr>
    </w:p>
    <w:p w:rsidR="00E55034" w:rsidRDefault="00E55034" w:rsidP="00E55034">
      <w:pPr>
        <w:pStyle w:val="3"/>
        <w:keepLines/>
        <w:spacing w:after="0"/>
        <w:rPr>
          <w:sz w:val="22"/>
          <w:szCs w:val="22"/>
        </w:rPr>
      </w:pPr>
    </w:p>
    <w:p w:rsidR="00E55034" w:rsidRDefault="00E55034" w:rsidP="00E55034">
      <w:pPr>
        <w:pStyle w:val="3"/>
        <w:keepLines/>
        <w:spacing w:after="0"/>
        <w:rPr>
          <w:sz w:val="22"/>
          <w:szCs w:val="22"/>
        </w:rPr>
      </w:pPr>
    </w:p>
    <w:p w:rsidR="00E55034" w:rsidRDefault="00E55034" w:rsidP="00E55034">
      <w:pPr>
        <w:jc w:val="both"/>
        <w:rPr>
          <w:sz w:val="22"/>
          <w:szCs w:val="22"/>
        </w:rPr>
      </w:pPr>
      <w:r>
        <w:rPr>
          <w:sz w:val="22"/>
          <w:szCs w:val="22"/>
        </w:rPr>
        <w:t>Глава Новиковского сельского поселения                                                      С.Л. Петров</w:t>
      </w:r>
    </w:p>
    <w:p w:rsidR="00E55034" w:rsidRDefault="00E55034" w:rsidP="00E55034">
      <w:pPr>
        <w:pStyle w:val="3"/>
        <w:keepLines/>
        <w:spacing w:after="0"/>
        <w:rPr>
          <w:sz w:val="22"/>
          <w:szCs w:val="22"/>
        </w:rPr>
      </w:pPr>
    </w:p>
    <w:p w:rsidR="00E55034" w:rsidRDefault="00E55034" w:rsidP="00E55034">
      <w:pPr>
        <w:pStyle w:val="3"/>
        <w:keepLines/>
        <w:spacing w:after="0"/>
        <w:rPr>
          <w:sz w:val="22"/>
          <w:szCs w:val="22"/>
        </w:rPr>
      </w:pPr>
    </w:p>
    <w:p w:rsidR="00E55034" w:rsidRDefault="00E55034" w:rsidP="00E55034">
      <w:pPr>
        <w:pStyle w:val="3"/>
        <w:keepLines/>
        <w:spacing w:after="0"/>
        <w:rPr>
          <w:sz w:val="22"/>
          <w:szCs w:val="22"/>
        </w:rPr>
      </w:pPr>
    </w:p>
    <w:p w:rsidR="00E55034" w:rsidRDefault="00E55034" w:rsidP="00E55034">
      <w:pPr>
        <w:pStyle w:val="3"/>
        <w:keepLines/>
        <w:spacing w:after="0"/>
        <w:rPr>
          <w:sz w:val="22"/>
          <w:szCs w:val="22"/>
        </w:rPr>
      </w:pPr>
    </w:p>
    <w:p w:rsidR="00E55034" w:rsidRDefault="00E55034" w:rsidP="00E55034">
      <w:pPr>
        <w:pStyle w:val="3"/>
        <w:keepLines/>
        <w:spacing w:after="0"/>
        <w:rPr>
          <w:sz w:val="22"/>
          <w:szCs w:val="22"/>
        </w:rPr>
      </w:pPr>
    </w:p>
    <w:p w:rsidR="00E55034" w:rsidRDefault="00E55034" w:rsidP="00E55034">
      <w:pPr>
        <w:pStyle w:val="3"/>
        <w:keepLines/>
        <w:spacing w:after="0"/>
        <w:rPr>
          <w:sz w:val="18"/>
          <w:szCs w:val="18"/>
        </w:rPr>
      </w:pPr>
      <w:r>
        <w:rPr>
          <w:sz w:val="18"/>
          <w:szCs w:val="18"/>
        </w:rPr>
        <w:t>Карасева В.Г.</w:t>
      </w:r>
    </w:p>
    <w:p w:rsidR="00E55034" w:rsidRDefault="00E55034" w:rsidP="00E55034">
      <w:pPr>
        <w:rPr>
          <w:sz w:val="22"/>
          <w:szCs w:val="22"/>
        </w:rPr>
      </w:pPr>
    </w:p>
    <w:p w:rsidR="00E55034" w:rsidRDefault="00E55034" w:rsidP="00E55034">
      <w:pPr>
        <w:rPr>
          <w:sz w:val="22"/>
          <w:szCs w:val="22"/>
        </w:rPr>
      </w:pPr>
    </w:p>
    <w:p w:rsidR="00E55034" w:rsidRDefault="00E55034" w:rsidP="00E55034">
      <w:pPr>
        <w:rPr>
          <w:sz w:val="22"/>
          <w:szCs w:val="22"/>
        </w:rPr>
      </w:pPr>
    </w:p>
    <w:p w:rsidR="00E55034" w:rsidRDefault="00E55034" w:rsidP="00E55034">
      <w:pPr>
        <w:rPr>
          <w:sz w:val="22"/>
          <w:szCs w:val="22"/>
        </w:rPr>
      </w:pPr>
    </w:p>
    <w:p w:rsidR="00E55034" w:rsidRDefault="00E55034" w:rsidP="00E55034">
      <w:pPr>
        <w:rPr>
          <w:sz w:val="22"/>
          <w:szCs w:val="22"/>
        </w:rPr>
      </w:pPr>
    </w:p>
    <w:p w:rsidR="00E55034" w:rsidRDefault="00E55034" w:rsidP="00E55034">
      <w:pPr>
        <w:rPr>
          <w:sz w:val="22"/>
          <w:szCs w:val="22"/>
        </w:rPr>
      </w:pPr>
    </w:p>
    <w:p w:rsidR="00E55034" w:rsidRDefault="00E55034" w:rsidP="00E55034">
      <w:pPr>
        <w:rPr>
          <w:sz w:val="22"/>
          <w:szCs w:val="22"/>
        </w:rPr>
      </w:pPr>
    </w:p>
    <w:p w:rsidR="00E55034" w:rsidRDefault="00E55034" w:rsidP="00E55034">
      <w:pPr>
        <w:rPr>
          <w:sz w:val="22"/>
          <w:szCs w:val="22"/>
        </w:rPr>
      </w:pPr>
    </w:p>
    <w:p w:rsidR="00E55034" w:rsidRDefault="00E55034" w:rsidP="00E55034">
      <w:pPr>
        <w:rPr>
          <w:sz w:val="22"/>
          <w:szCs w:val="22"/>
        </w:rPr>
      </w:pPr>
    </w:p>
    <w:p w:rsidR="00E55034" w:rsidRDefault="00E55034" w:rsidP="00E55034">
      <w:pPr>
        <w:rPr>
          <w:sz w:val="22"/>
          <w:szCs w:val="22"/>
        </w:rPr>
      </w:pPr>
    </w:p>
    <w:p w:rsidR="00E55034" w:rsidRDefault="00E55034" w:rsidP="00E55034">
      <w:pPr>
        <w:rPr>
          <w:sz w:val="22"/>
          <w:szCs w:val="22"/>
        </w:rPr>
      </w:pPr>
    </w:p>
    <w:p w:rsidR="00E55034" w:rsidRDefault="00E55034" w:rsidP="00E55034">
      <w:pPr>
        <w:rPr>
          <w:sz w:val="22"/>
          <w:szCs w:val="22"/>
        </w:rPr>
      </w:pPr>
    </w:p>
    <w:p w:rsidR="00E55034" w:rsidRDefault="00E55034" w:rsidP="00E55034">
      <w:pPr>
        <w:rPr>
          <w:sz w:val="22"/>
          <w:szCs w:val="22"/>
        </w:rPr>
      </w:pPr>
      <w:bookmarkStart w:id="0" w:name="_GoBack"/>
      <w:bookmarkEnd w:id="0"/>
    </w:p>
    <w:p w:rsidR="00E55034" w:rsidRDefault="00E55034" w:rsidP="00E5503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Утверждено</w:t>
      </w:r>
    </w:p>
    <w:p w:rsidR="00E55034" w:rsidRDefault="00E55034" w:rsidP="00E5503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Постановлением главы</w:t>
      </w:r>
    </w:p>
    <w:p w:rsidR="00E55034" w:rsidRDefault="00E55034" w:rsidP="00E5503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Новиковского сельского </w:t>
      </w:r>
    </w:p>
    <w:p w:rsidR="00E55034" w:rsidRDefault="00E55034" w:rsidP="00E5503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поселения</w:t>
      </w:r>
    </w:p>
    <w:p w:rsidR="00E55034" w:rsidRDefault="00E55034" w:rsidP="00E5503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от _</w:t>
      </w:r>
      <w:r>
        <w:rPr>
          <w:rFonts w:ascii="Times New Roman" w:hAnsi="Times New Roman" w:cs="Times New Roman"/>
          <w:sz w:val="18"/>
          <w:szCs w:val="18"/>
          <w:u w:val="single"/>
        </w:rPr>
        <w:t>20.08.2010 г</w:t>
      </w:r>
      <w:r>
        <w:rPr>
          <w:rFonts w:ascii="Times New Roman" w:hAnsi="Times New Roman" w:cs="Times New Roman"/>
          <w:sz w:val="18"/>
          <w:szCs w:val="18"/>
        </w:rPr>
        <w:t>_ №_</w:t>
      </w:r>
      <w:r>
        <w:rPr>
          <w:rFonts w:ascii="Times New Roman" w:hAnsi="Times New Roman" w:cs="Times New Roman"/>
          <w:sz w:val="18"/>
          <w:szCs w:val="18"/>
          <w:u w:val="single"/>
        </w:rPr>
        <w:t>64</w:t>
      </w:r>
      <w:r>
        <w:rPr>
          <w:rFonts w:ascii="Times New Roman" w:hAnsi="Times New Roman" w:cs="Times New Roman"/>
          <w:sz w:val="18"/>
          <w:szCs w:val="18"/>
        </w:rPr>
        <w:t>__</w:t>
      </w:r>
    </w:p>
    <w:p w:rsidR="00E55034" w:rsidRDefault="00E55034" w:rsidP="00E5503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E55034" w:rsidRDefault="00E55034" w:rsidP="00E550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E55034" w:rsidRDefault="00E55034" w:rsidP="00E5503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E55034" w:rsidRDefault="00E55034" w:rsidP="00E5503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оплате труда работников исполняющих обязанности по техническому обеспечению деятельности органов местного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самоуправления  МО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«Новиковское сельское поселение»,</w:t>
      </w:r>
      <w:r w:rsidRPr="00E550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также рабочих </w:t>
      </w:r>
    </w:p>
    <w:p w:rsidR="00E55034" w:rsidRDefault="00E55034" w:rsidP="00E5503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55034" w:rsidRDefault="00E55034" w:rsidP="00E5503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Общие положения </w:t>
      </w:r>
    </w:p>
    <w:p w:rsidR="00E55034" w:rsidRDefault="00E55034" w:rsidP="00E5503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034" w:rsidRDefault="00E55034" w:rsidP="00E5503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Положение об оплате труда работников исполняющих обязанности по техническому обеспечению деятельности органов местного самоуправления МО «Новиковское сельское поселение», а так же рабочих (далее - Положение), разработано в соответствии с Трудовым кодексом Российской Федерации, постановлением Главы Асиновского района от 04.04.2008г. №578 «О новых системах оплаты труда работников муниципальных учреждений» и иными нормативными правовыми актами Российской Федерации, Томской области и муниципального образования МО «Новиковское сельское поселение», регулирующими вопросы оплаты труда. </w:t>
      </w:r>
    </w:p>
    <w:p w:rsidR="00E55034" w:rsidRDefault="00E55034" w:rsidP="00E5503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Настоящее Положение регулирует порядок и условия оплаты труда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работников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исполняющих обязанности по техническому обеспечению деятельности органов местного самоуправления МО «Новиковское сельское поселение», а так же рабочих (далее работников). </w:t>
      </w:r>
    </w:p>
    <w:p w:rsidR="00E55034" w:rsidRDefault="00E55034" w:rsidP="00E5503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Системы оплаты труда работников устанавливаются коллективными договорами, соглашениями, локальными нормативными актами в соответствии с действующим трудовым законодательством, а также настоящим Положением.</w:t>
      </w:r>
    </w:p>
    <w:p w:rsidR="00E55034" w:rsidRDefault="00E55034" w:rsidP="00E550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55034" w:rsidRDefault="00E55034" w:rsidP="00E5503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55034" w:rsidRDefault="00E55034" w:rsidP="00E5503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Порядок и условия оплаты труда </w:t>
      </w:r>
    </w:p>
    <w:p w:rsidR="00E55034" w:rsidRDefault="00E55034" w:rsidP="00E550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55034" w:rsidRDefault="00E55034" w:rsidP="00E5503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Системы оплаты труда работников включают в себя размеры должностных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окладов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профессиональным квалификационным группам (далее - ПКГ),  выплаты компенсационного и стимулирующего характера.</w:t>
      </w:r>
    </w:p>
    <w:p w:rsidR="00E55034" w:rsidRDefault="00E55034" w:rsidP="00E5503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Системы оплаты труда работников устанавливаются с учетом:</w:t>
      </w:r>
    </w:p>
    <w:p w:rsidR="00E55034" w:rsidRDefault="00E55034" w:rsidP="00E550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единого квалификационного справочника должностей руководителей, специалистов и служащих;</w:t>
      </w:r>
    </w:p>
    <w:p w:rsidR="00E55034" w:rsidRDefault="00E55034" w:rsidP="00E550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единого тарифно-квалификационного справочника работ и профессий рабочих;</w:t>
      </w:r>
    </w:p>
    <w:p w:rsidR="00E55034" w:rsidRDefault="00E55034" w:rsidP="00E550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государственных гарантий по оплате труда;</w:t>
      </w:r>
    </w:p>
    <w:p w:rsidR="00E55034" w:rsidRDefault="00E55034" w:rsidP="00E550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видов выплат стимулирующего характера;</w:t>
      </w:r>
    </w:p>
    <w:p w:rsidR="00E55034" w:rsidRDefault="00E55034" w:rsidP="00E550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рекомендаций Российской (областной) трехсторонней комиссии по регулированию социально-трудовых отношений; </w:t>
      </w:r>
    </w:p>
    <w:p w:rsidR="00E55034" w:rsidRDefault="00E55034" w:rsidP="00E550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настоящего Положения;</w:t>
      </w:r>
    </w:p>
    <w:p w:rsidR="00E55034" w:rsidRDefault="00E55034" w:rsidP="00E550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мнения соответствующих профсоюзов (объединений профсоюзов).</w:t>
      </w:r>
    </w:p>
    <w:p w:rsidR="00E55034" w:rsidRDefault="00E55034" w:rsidP="00E5503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Заработная плата работников (без учета премий и иных стимулирующих выплат), устанавливаемая в соответствии с новыми системами оплаты труда, не может быть меньше заработной платы (без учета премий и иных стимулирующих выплат), выплачиваемой на основе Единой тарифной сетки по оплате труда служащих и рабочих, при условии сохранения объема должностных обязанностей работников и выполнения ими работ той же квалификации.</w:t>
      </w:r>
    </w:p>
    <w:p w:rsidR="00E55034" w:rsidRDefault="00E55034" w:rsidP="00E5503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</w:t>
      </w:r>
      <w:r>
        <w:rPr>
          <w:rFonts w:ascii="Times New Roman" w:hAnsi="Times New Roman" w:cs="Times New Roman"/>
          <w:sz w:val="24"/>
          <w:szCs w:val="24"/>
        </w:rPr>
        <w:tab/>
        <w:t>Фонд оплаты труда работников формируется на календарный год исходя из объемов бюджетных ассигнований и средств, поступающих от приносящей доход деятельности в соответствии с действующим законодательством.</w:t>
      </w:r>
    </w:p>
    <w:p w:rsidR="00E55034" w:rsidRDefault="00E55034" w:rsidP="00E5503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 xml:space="preserve">Оплата труда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работников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занятых по совместительству, а также на условиях неполного рабочего времени,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E55034" w:rsidRDefault="00E55034" w:rsidP="00E550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55034" w:rsidRDefault="00E55034" w:rsidP="00E5503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Должностные оклады </w:t>
      </w:r>
    </w:p>
    <w:p w:rsidR="00E55034" w:rsidRDefault="00E55034" w:rsidP="00E550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55034" w:rsidRDefault="00E55034" w:rsidP="00E55034">
      <w:pPr>
        <w:tabs>
          <w:tab w:val="num" w:pos="720"/>
        </w:tabs>
      </w:pPr>
      <w:r>
        <w:t>9.</w:t>
      </w:r>
      <w:r>
        <w:tab/>
        <w:t xml:space="preserve">Работникам учреждений, занимающим должности, относящиеся к профессиональным квалификационным группам общеотраслевых должностей руководителей, специалистов и служащих утвержденным Приказом </w:t>
      </w:r>
      <w:r>
        <w:rPr>
          <w:snapToGrid w:val="0"/>
        </w:rPr>
        <w:t xml:space="preserve">Министерства здравоохранения и социального развития Российской Федерации </w:t>
      </w:r>
      <w:r>
        <w:t>от 29.05.2008 № 247н «Об утверждении профессиональных квалификационных групп общеотраслевых должностей руководителей, специалистов и служащих», устанавливаются должностные оклады в следующих размерах:</w:t>
      </w:r>
    </w:p>
    <w:p w:rsidR="00E55034" w:rsidRDefault="00E55034" w:rsidP="00E55034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693"/>
      </w:tblGrid>
      <w:tr w:rsidR="00E55034" w:rsidTr="00E5503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34" w:rsidRDefault="00E55034" w:rsidP="00E55034">
            <w:pPr>
              <w:jc w:val="center"/>
            </w:pPr>
            <w:r>
              <w:t>Должности, относящиеся к: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34" w:rsidRDefault="00E55034" w:rsidP="00E55034">
            <w:pPr>
              <w:jc w:val="center"/>
            </w:pPr>
            <w:r>
              <w:t>Размер должностного оклада</w:t>
            </w:r>
          </w:p>
          <w:p w:rsidR="00E55034" w:rsidRDefault="00E55034" w:rsidP="00E55034">
            <w:pPr>
              <w:jc w:val="center"/>
            </w:pPr>
            <w:r>
              <w:t>(рублей)</w:t>
            </w:r>
          </w:p>
        </w:tc>
      </w:tr>
      <w:tr w:rsidR="00E55034" w:rsidTr="00E5503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34" w:rsidRDefault="00E55034" w:rsidP="00E550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профессиональной квалификационной группы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"Общеотраслевые должности служащих первого уровня"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34" w:rsidRDefault="00E55034" w:rsidP="00E550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2400 - 2600</w:t>
            </w:r>
          </w:p>
        </w:tc>
      </w:tr>
      <w:tr w:rsidR="00E55034" w:rsidTr="00E5503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34" w:rsidRDefault="00E55034" w:rsidP="00E550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профессиональной квалификационной группы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"Общеотраслевые должности служащих второго уровня"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34" w:rsidRDefault="00E55034" w:rsidP="00E550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3415 - 3750</w:t>
            </w:r>
          </w:p>
        </w:tc>
      </w:tr>
      <w:tr w:rsidR="00E55034" w:rsidTr="00E5503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34" w:rsidRDefault="00E55034" w:rsidP="00E550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профессиональной квалификационной группы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"Общеотраслевые должности служащих третьего уровня"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34" w:rsidRDefault="00E55034" w:rsidP="00E550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3600 - 4300</w:t>
            </w:r>
          </w:p>
        </w:tc>
      </w:tr>
      <w:tr w:rsidR="00E55034" w:rsidTr="00E5503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34" w:rsidRDefault="00E55034" w:rsidP="00E550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профессиональной квалификационной группы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"Общеотраслевые должности служащих четвертого уровня"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34" w:rsidRDefault="00E55034" w:rsidP="00E550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4400 - 4700</w:t>
            </w:r>
          </w:p>
        </w:tc>
      </w:tr>
    </w:tbl>
    <w:p w:rsidR="00E55034" w:rsidRDefault="00E55034" w:rsidP="00E55034">
      <w:pPr>
        <w:autoSpaceDE w:val="0"/>
        <w:autoSpaceDN w:val="0"/>
        <w:adjustRightInd w:val="0"/>
        <w:jc w:val="both"/>
      </w:pPr>
    </w:p>
    <w:p w:rsidR="00E55034" w:rsidRDefault="00E55034" w:rsidP="00E55034">
      <w:pPr>
        <w:autoSpaceDE w:val="0"/>
        <w:autoSpaceDN w:val="0"/>
        <w:adjustRightInd w:val="0"/>
      </w:pPr>
      <w:r>
        <w:t>10.</w:t>
      </w:r>
      <w:r>
        <w:tab/>
        <w:t>Оклады по общеотраслевым профессиям рабочих, указанным в Приказе Министерства здравоохранения и социального развития Российской Федерации от 29.05.2008 N 248н "Об утверждении профессиональных квалификационных групп общеотраслевых профессий рабочих", устанавливаются в следующих размерах, исходя из разряда работ в соответствии с Единым тарифно-квалификационным справочником работ и профессий рабочих (далее - ЕТКС):</w:t>
      </w:r>
    </w:p>
    <w:p w:rsidR="00E55034" w:rsidRDefault="00E55034" w:rsidP="00E55034">
      <w:pPr>
        <w:autoSpaceDE w:val="0"/>
        <w:autoSpaceDN w:val="0"/>
        <w:adjustRightInd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725"/>
        <w:gridCol w:w="3375"/>
      </w:tblGrid>
      <w:tr w:rsidR="00E55034" w:rsidTr="00E55034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5034" w:rsidRDefault="00E55034" w:rsidP="00E550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5034" w:rsidRDefault="00E55034" w:rsidP="00E550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 работ в соответствии с ЕТКС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5034" w:rsidRDefault="00E55034" w:rsidP="00E550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оклада (в рублях)</w:t>
            </w:r>
          </w:p>
        </w:tc>
      </w:tr>
      <w:tr w:rsidR="00E55034" w:rsidTr="00E55034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5034" w:rsidRDefault="00E55034" w:rsidP="00E550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5034" w:rsidRDefault="00E55034" w:rsidP="00E550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5034" w:rsidRDefault="00E55034" w:rsidP="00E550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      </w:t>
            </w:r>
          </w:p>
        </w:tc>
      </w:tr>
      <w:tr w:rsidR="00E55034" w:rsidTr="00E55034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5034" w:rsidRDefault="00E55034" w:rsidP="00E550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5034" w:rsidRDefault="00E55034" w:rsidP="00E550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разряд         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5034" w:rsidRDefault="00E55034" w:rsidP="00E550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2400 - 2480       </w:t>
            </w:r>
          </w:p>
        </w:tc>
      </w:tr>
      <w:tr w:rsidR="00E55034" w:rsidTr="00E55034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5034" w:rsidRDefault="00E55034" w:rsidP="00E550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5034" w:rsidRDefault="00E55034" w:rsidP="00E550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разряд         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5034" w:rsidRDefault="00E55034" w:rsidP="00E550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2480 - 2560       </w:t>
            </w:r>
          </w:p>
        </w:tc>
      </w:tr>
      <w:tr w:rsidR="00E55034" w:rsidTr="00E55034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5034" w:rsidRDefault="00E55034" w:rsidP="00E550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5034" w:rsidRDefault="00E55034" w:rsidP="00E550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разряд         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5034" w:rsidRDefault="00E55034" w:rsidP="00E550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2560 - 2640       </w:t>
            </w:r>
          </w:p>
        </w:tc>
      </w:tr>
      <w:tr w:rsidR="00E55034" w:rsidTr="00E55034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5034" w:rsidRDefault="00E55034" w:rsidP="00E550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5034" w:rsidRDefault="00E55034" w:rsidP="00E550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разряд         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5034" w:rsidRDefault="00E55034" w:rsidP="00E550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3450 - 3530       </w:t>
            </w:r>
          </w:p>
        </w:tc>
      </w:tr>
      <w:tr w:rsidR="00E55034" w:rsidTr="00E55034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5034" w:rsidRDefault="00E55034" w:rsidP="00E550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5034" w:rsidRDefault="00E55034" w:rsidP="00E550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разряд         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5034" w:rsidRDefault="00E55034" w:rsidP="00E550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3530 - 3620       </w:t>
            </w:r>
          </w:p>
        </w:tc>
      </w:tr>
      <w:tr w:rsidR="00E55034" w:rsidTr="00E55034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5034" w:rsidRDefault="00E55034" w:rsidP="00E550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5034" w:rsidRDefault="00E55034" w:rsidP="00E550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разряд         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5034" w:rsidRDefault="00E55034" w:rsidP="00E550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3620 - 3700       </w:t>
            </w:r>
          </w:p>
        </w:tc>
      </w:tr>
      <w:tr w:rsidR="00E55034" w:rsidTr="00E55034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5034" w:rsidRDefault="00E55034" w:rsidP="00E550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5034" w:rsidRDefault="00E55034" w:rsidP="00E550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разряд         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5034" w:rsidRDefault="00E55034" w:rsidP="00E550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3700 - 3800       </w:t>
            </w:r>
          </w:p>
        </w:tc>
      </w:tr>
      <w:tr w:rsidR="00E55034" w:rsidTr="00E55034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5034" w:rsidRDefault="00E55034" w:rsidP="00E550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5034" w:rsidRDefault="00E55034" w:rsidP="00E550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разряд         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55034" w:rsidRDefault="00E55034" w:rsidP="00E5503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3800 - 3900       </w:t>
            </w:r>
          </w:p>
        </w:tc>
      </w:tr>
    </w:tbl>
    <w:p w:rsidR="00E55034" w:rsidRDefault="00E55034" w:rsidP="00E55034">
      <w:pPr>
        <w:pStyle w:val="a3"/>
        <w:tabs>
          <w:tab w:val="left" w:pos="708"/>
        </w:tabs>
        <w:jc w:val="both"/>
      </w:pPr>
    </w:p>
    <w:p w:rsidR="00E55034" w:rsidRDefault="00E55034" w:rsidP="00E5503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Компенсационные выплаты</w:t>
      </w:r>
    </w:p>
    <w:p w:rsidR="00E55034" w:rsidRDefault="00E55034" w:rsidP="00E55034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034" w:rsidRDefault="00E55034" w:rsidP="00E55034">
      <w:pPr>
        <w:rPr>
          <w:snapToGrid w:val="0"/>
        </w:rPr>
      </w:pPr>
      <w:r>
        <w:rPr>
          <w:snapToGrid w:val="0"/>
        </w:rPr>
        <w:t>11.</w:t>
      </w:r>
      <w:r>
        <w:rPr>
          <w:snapToGrid w:val="0"/>
        </w:rPr>
        <w:tab/>
        <w:t>Работникам учреждений в соответствии с трудовым законодательством и иными нормативными правовыми актами, содержащими нормы трудового права, устанавливаются следующие компенсационные выплаты:</w:t>
      </w:r>
    </w:p>
    <w:p w:rsidR="00E55034" w:rsidRDefault="00E55034" w:rsidP="00E55034">
      <w:pPr>
        <w:numPr>
          <w:ilvl w:val="0"/>
          <w:numId w:val="1"/>
        </w:numPr>
        <w:tabs>
          <w:tab w:val="num" w:pos="684"/>
        </w:tabs>
        <w:ind w:left="0" w:firstLine="0"/>
        <w:jc w:val="both"/>
        <w:rPr>
          <w:snapToGrid w:val="0"/>
        </w:rPr>
      </w:pPr>
      <w:r>
        <w:rPr>
          <w:snapToGrid w:val="0"/>
        </w:rPr>
        <w:t>выплаты работникам, занятым на тяжелых работах, работах с вредными и/или опасными и иными особыми условиями труда;</w:t>
      </w:r>
    </w:p>
    <w:p w:rsidR="00E55034" w:rsidRDefault="00E55034" w:rsidP="00E55034">
      <w:pPr>
        <w:numPr>
          <w:ilvl w:val="0"/>
          <w:numId w:val="1"/>
        </w:numPr>
        <w:tabs>
          <w:tab w:val="num" w:pos="684"/>
        </w:tabs>
        <w:ind w:left="0" w:firstLine="0"/>
        <w:jc w:val="both"/>
        <w:rPr>
          <w:snapToGrid w:val="0"/>
        </w:rPr>
      </w:pPr>
      <w:r>
        <w:rPr>
          <w:snapToGrid w:val="0"/>
        </w:rPr>
        <w:t>доплата за совмещение профессий (должностей);</w:t>
      </w:r>
    </w:p>
    <w:p w:rsidR="00E55034" w:rsidRDefault="00E55034" w:rsidP="00E55034">
      <w:pPr>
        <w:numPr>
          <w:ilvl w:val="0"/>
          <w:numId w:val="1"/>
        </w:numPr>
        <w:tabs>
          <w:tab w:val="num" w:pos="684"/>
        </w:tabs>
        <w:ind w:left="0" w:firstLine="0"/>
        <w:jc w:val="both"/>
        <w:rPr>
          <w:snapToGrid w:val="0"/>
        </w:rPr>
      </w:pPr>
      <w:r>
        <w:rPr>
          <w:snapToGrid w:val="0"/>
        </w:rPr>
        <w:t>доплата за расширение зон обслуживания;</w:t>
      </w:r>
    </w:p>
    <w:p w:rsidR="00E55034" w:rsidRDefault="00E55034" w:rsidP="00E55034">
      <w:pPr>
        <w:numPr>
          <w:ilvl w:val="0"/>
          <w:numId w:val="1"/>
        </w:numPr>
        <w:tabs>
          <w:tab w:val="num" w:pos="684"/>
        </w:tabs>
        <w:ind w:left="0" w:firstLine="0"/>
        <w:jc w:val="both"/>
        <w:rPr>
          <w:snapToGrid w:val="0"/>
        </w:rPr>
      </w:pPr>
      <w:r>
        <w:rPr>
          <w:snapToGrid w:val="0"/>
        </w:rPr>
        <w:t>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E55034" w:rsidRDefault="00E55034" w:rsidP="00E55034">
      <w:pPr>
        <w:numPr>
          <w:ilvl w:val="0"/>
          <w:numId w:val="1"/>
        </w:numPr>
        <w:tabs>
          <w:tab w:val="num" w:pos="684"/>
        </w:tabs>
        <w:ind w:left="0" w:firstLine="0"/>
        <w:jc w:val="both"/>
        <w:rPr>
          <w:snapToGrid w:val="0"/>
        </w:rPr>
      </w:pPr>
      <w:r>
        <w:rPr>
          <w:snapToGrid w:val="0"/>
        </w:rPr>
        <w:t>доплата за работу в ночное время;</w:t>
      </w:r>
    </w:p>
    <w:p w:rsidR="00E55034" w:rsidRDefault="00E55034" w:rsidP="00E55034">
      <w:pPr>
        <w:numPr>
          <w:ilvl w:val="0"/>
          <w:numId w:val="1"/>
        </w:numPr>
        <w:tabs>
          <w:tab w:val="num" w:pos="684"/>
        </w:tabs>
        <w:ind w:left="0" w:firstLine="0"/>
        <w:jc w:val="both"/>
        <w:rPr>
          <w:snapToGrid w:val="0"/>
        </w:rPr>
      </w:pPr>
      <w:r>
        <w:rPr>
          <w:snapToGrid w:val="0"/>
        </w:rPr>
        <w:t>повышенная оплата за работу в выходные и нерабочие праздничные дни;</w:t>
      </w:r>
    </w:p>
    <w:p w:rsidR="00E55034" w:rsidRDefault="00E55034" w:rsidP="00E55034">
      <w:pPr>
        <w:numPr>
          <w:ilvl w:val="0"/>
          <w:numId w:val="1"/>
        </w:numPr>
        <w:tabs>
          <w:tab w:val="num" w:pos="684"/>
        </w:tabs>
        <w:ind w:left="0" w:firstLine="0"/>
        <w:jc w:val="both"/>
        <w:rPr>
          <w:snapToGrid w:val="0"/>
        </w:rPr>
      </w:pPr>
      <w:r>
        <w:rPr>
          <w:snapToGrid w:val="0"/>
        </w:rPr>
        <w:t>повышенная оплата сверхурочной работы;</w:t>
      </w:r>
    </w:p>
    <w:p w:rsidR="00E55034" w:rsidRDefault="00E55034" w:rsidP="00E55034">
      <w:pPr>
        <w:numPr>
          <w:ilvl w:val="0"/>
          <w:numId w:val="1"/>
        </w:numPr>
        <w:tabs>
          <w:tab w:val="num" w:pos="684"/>
        </w:tabs>
        <w:ind w:left="0" w:firstLine="0"/>
        <w:jc w:val="both"/>
        <w:rPr>
          <w:snapToGrid w:val="0"/>
        </w:rPr>
      </w:pPr>
      <w:r>
        <w:rPr>
          <w:snapToGrid w:val="0"/>
        </w:rPr>
        <w:t>выплаты за работу в местностях с особыми климатическими условиями;</w:t>
      </w:r>
    </w:p>
    <w:p w:rsidR="00E55034" w:rsidRDefault="00E55034" w:rsidP="00E55034">
      <w:pPr>
        <w:tabs>
          <w:tab w:val="num" w:pos="0"/>
        </w:tabs>
        <w:rPr>
          <w:snapToGrid w:val="0"/>
        </w:rPr>
      </w:pPr>
      <w:r>
        <w:rPr>
          <w:snapToGrid w:val="0"/>
        </w:rPr>
        <w:t>12.</w:t>
      </w:r>
      <w:r>
        <w:rPr>
          <w:snapToGrid w:val="0"/>
        </w:rPr>
        <w:tab/>
        <w:t>Если в соответствии с трудовым законодательством и иными нормативными правовыми актами, содержащими нормы трудового права, выплата работникам, занятым на тяжелых работах, работах с вредными и/или опасными и иными особыми условиями труда, не должна быть установлена в ином размере, руководителям учреждений при разработке проектов локальных нормативных актов учреждений, коллективных договоров, а также трудовых договоров рекомендуется предусматривать размер указанной выплаты не более 5 % оклада (должностного оклада) работника в зависимости от класса условий труда по результатам аттестации рабочих мест.</w:t>
      </w:r>
    </w:p>
    <w:p w:rsidR="00E55034" w:rsidRDefault="00E55034" w:rsidP="00E55034">
      <w:pPr>
        <w:rPr>
          <w:snapToGrid w:val="0"/>
        </w:rPr>
      </w:pPr>
      <w:r>
        <w:rPr>
          <w:snapToGrid w:val="0"/>
        </w:rPr>
        <w:t>13.</w:t>
      </w:r>
      <w:r>
        <w:rPr>
          <w:snapToGrid w:val="0"/>
        </w:rPr>
        <w:tab/>
        <w:t>Если в соответствии с трудовым законодательством и иными нормативными правовыми актами, содержащими нормы трудового права, размер выплачиваемой работнику доплаты за работу в ночное время, не должен быть установлен в ином размере, руководителям учреждений при разработке проектов локальных нормативных актов учреждений, коллективных договоров, а также трудовых договоров рекомендуется предусматривать в них указанную доплату в размере 20 % части оклада (должностного оклада) за час работы работника в ночное время.</w:t>
      </w:r>
    </w:p>
    <w:p w:rsidR="00E55034" w:rsidRDefault="00E55034" w:rsidP="00E55034">
      <w:pPr>
        <w:tabs>
          <w:tab w:val="num" w:pos="0"/>
        </w:tabs>
      </w:pPr>
      <w:r>
        <w:rPr>
          <w:snapToGrid w:val="0"/>
        </w:rPr>
        <w:t>14.</w:t>
      </w:r>
      <w:r>
        <w:rPr>
          <w:snapToGrid w:val="0"/>
        </w:rPr>
        <w:tab/>
        <w:t xml:space="preserve">Дополнительно к компенсационным выплатам, указанным в пункте 11 настоящего Положения, работникам муниципальных учреждений устанавливаются </w:t>
      </w:r>
      <w:proofErr w:type="gramStart"/>
      <w:r>
        <w:rPr>
          <w:snapToGrid w:val="0"/>
        </w:rPr>
        <w:t>другие компенсационные выплаты</w:t>
      </w:r>
      <w:proofErr w:type="gramEnd"/>
      <w:r>
        <w:rPr>
          <w:snapToGrid w:val="0"/>
        </w:rPr>
        <w:t xml:space="preserve"> установленные в соответствии с трудовым законодательством и иными нормативными правовыми актами, содержащими нормы трудового права.</w:t>
      </w:r>
    </w:p>
    <w:p w:rsidR="00E55034" w:rsidRDefault="00E55034" w:rsidP="00E55034">
      <w:pPr>
        <w:tabs>
          <w:tab w:val="num" w:pos="0"/>
        </w:tabs>
        <w:rPr>
          <w:u w:val="single"/>
        </w:rPr>
      </w:pPr>
      <w:r>
        <w:t>15.</w:t>
      </w:r>
      <w:r>
        <w:tab/>
        <w:t>Оклад (должностной оклад) и компенсационные выплаты, указанные в пункте 11 настоящего Положения, не образуют новый оклад (должностной оклад).</w:t>
      </w:r>
    </w:p>
    <w:p w:rsidR="00E55034" w:rsidRDefault="00E55034" w:rsidP="00E55034">
      <w:pPr>
        <w:tabs>
          <w:tab w:val="num" w:pos="0"/>
        </w:tabs>
        <w:rPr>
          <w:b/>
          <w:bCs/>
        </w:rPr>
      </w:pPr>
      <w:r>
        <w:t>16.</w:t>
      </w:r>
      <w:r>
        <w:tab/>
        <w:t>Компенсационные выплаты, указанные в пункте 6 настоящего Положения, не учитываются при начислении иных компенсационных и стимулирующих выплат, за исключением начисления районного коэффициента к заработной плате.</w:t>
      </w:r>
    </w:p>
    <w:p w:rsidR="00E55034" w:rsidRDefault="00E55034" w:rsidP="00E55034">
      <w:pPr>
        <w:pStyle w:val="a3"/>
        <w:tabs>
          <w:tab w:val="left" w:pos="708"/>
        </w:tabs>
        <w:jc w:val="both"/>
      </w:pPr>
    </w:p>
    <w:p w:rsidR="00E55034" w:rsidRDefault="00E55034" w:rsidP="00E55034">
      <w:pPr>
        <w:pStyle w:val="a3"/>
        <w:tabs>
          <w:tab w:val="left" w:pos="708"/>
        </w:tabs>
        <w:jc w:val="both"/>
      </w:pPr>
    </w:p>
    <w:p w:rsidR="00E55034" w:rsidRDefault="00E55034" w:rsidP="00E55034">
      <w:pPr>
        <w:pStyle w:val="BodyTextIndent"/>
        <w:keepLines/>
        <w:spacing w:after="0"/>
        <w:jc w:val="center"/>
        <w:rPr>
          <w:b/>
          <w:bCs/>
        </w:rPr>
      </w:pPr>
      <w:r>
        <w:rPr>
          <w:b/>
          <w:bCs/>
        </w:rPr>
        <w:t>5. Стимулирующие выплаты</w:t>
      </w:r>
    </w:p>
    <w:p w:rsidR="00E55034" w:rsidRDefault="00E55034" w:rsidP="00E55034">
      <w:pPr>
        <w:pStyle w:val="BodyTextIndent"/>
        <w:keepLines/>
        <w:spacing w:after="0"/>
      </w:pPr>
    </w:p>
    <w:p w:rsidR="00E55034" w:rsidRDefault="00E55034" w:rsidP="00E55034">
      <w:pPr>
        <w:pStyle w:val="BodyTextIndent"/>
        <w:keepLines/>
        <w:tabs>
          <w:tab w:val="num" w:pos="0"/>
        </w:tabs>
        <w:spacing w:after="0"/>
        <w:ind w:left="0"/>
      </w:pPr>
      <w:r>
        <w:t>17.</w:t>
      </w:r>
      <w:r>
        <w:tab/>
        <w:t>Работникам учреждений, занимающим должности, относящиеся к профессиональным квалификационным группам общеотраслевых должностей руководителей, специалистов и служащих может устанавливаться ежемесячная персональная надбавка стимулирующего характера.</w:t>
      </w:r>
    </w:p>
    <w:p w:rsidR="00E55034" w:rsidRPr="00E55034" w:rsidRDefault="00E55034" w:rsidP="00E55034">
      <w:pPr>
        <w:pStyle w:val="a3"/>
        <w:tabs>
          <w:tab w:val="left" w:pos="70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Ежемесячная персональная надбавка стимулирующего характера устанавливается работнику с учетом уровня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задач, стажа работы в учреждении и других факторов в пределах обеспечения финансовыми средствами. Размеры и условия выплаты ежемесячной </w:t>
      </w:r>
      <w:r>
        <w:rPr>
          <w:sz w:val="24"/>
          <w:szCs w:val="24"/>
        </w:rPr>
        <w:lastRenderedPageBreak/>
        <w:t>персональной надбавки стимулирующего характера утверждаются локальным нормативным актом, принимаемым с учетом мнения представительного органа работников, либо коллективным договором и не могут превышать 5000 рублей.</w:t>
      </w:r>
    </w:p>
    <w:p w:rsidR="00E55034" w:rsidRDefault="00E55034" w:rsidP="00E55034">
      <w:pPr>
        <w:autoSpaceDE w:val="0"/>
        <w:autoSpaceDN w:val="0"/>
        <w:adjustRightInd w:val="0"/>
        <w:ind w:firstLine="540"/>
      </w:pPr>
      <w:r>
        <w:t>Персональная надбавка стимулирующего характера устанавливается на определенный период времени в течение календарного года.</w:t>
      </w:r>
    </w:p>
    <w:p w:rsidR="00E55034" w:rsidRDefault="00E55034" w:rsidP="00E55034">
      <w:pPr>
        <w:autoSpaceDE w:val="0"/>
        <w:autoSpaceDN w:val="0"/>
        <w:adjustRightInd w:val="0"/>
        <w:ind w:firstLine="540"/>
      </w:pPr>
      <w:r>
        <w:t>Должностной оклад и персональная надбавка стимулирующего характера не образуют новый должностной оклад.</w:t>
      </w:r>
    </w:p>
    <w:p w:rsidR="00E55034" w:rsidRDefault="00E55034" w:rsidP="00E55034">
      <w:pPr>
        <w:autoSpaceDE w:val="0"/>
        <w:autoSpaceDN w:val="0"/>
        <w:adjustRightInd w:val="0"/>
        <w:ind w:firstLine="540"/>
      </w:pPr>
      <w:r>
        <w:t>Персональная надбавка стимулирующего характера не учитывается при начислении иных стимулирующих и компенсационных выплат, за исключением начисления районного коэффициента к заработной плате.</w:t>
      </w:r>
    </w:p>
    <w:p w:rsidR="00E55034" w:rsidRDefault="00E55034" w:rsidP="00E55034">
      <w:pPr>
        <w:tabs>
          <w:tab w:val="left" w:pos="540"/>
        </w:tabs>
        <w:autoSpaceDE w:val="0"/>
        <w:autoSpaceDN w:val="0"/>
        <w:adjustRightInd w:val="0"/>
      </w:pPr>
      <w:r>
        <w:t>18.</w:t>
      </w:r>
      <w:r>
        <w:tab/>
        <w:t>Работникам учреждений, занимающим должности по общеотраслевым профессиям рабочих могут устанавливаться надбавки стимулирующего характера:</w:t>
      </w:r>
    </w:p>
    <w:p w:rsidR="00E55034" w:rsidRDefault="00E55034" w:rsidP="00E55034">
      <w:pPr>
        <w:autoSpaceDE w:val="0"/>
        <w:autoSpaceDN w:val="0"/>
        <w:adjustRightInd w:val="0"/>
        <w:ind w:firstLine="540"/>
        <w:jc w:val="both"/>
      </w:pPr>
      <w:r>
        <w:t>надбавка стимулирующего характера за выполнение особых работ;</w:t>
      </w:r>
    </w:p>
    <w:p w:rsidR="00E55034" w:rsidRDefault="00E55034" w:rsidP="00E55034">
      <w:pPr>
        <w:autoSpaceDE w:val="0"/>
        <w:autoSpaceDN w:val="0"/>
        <w:adjustRightInd w:val="0"/>
        <w:ind w:firstLine="540"/>
        <w:jc w:val="both"/>
      </w:pPr>
      <w:r>
        <w:t>персональная надбавка стимулирующего характера.</w:t>
      </w:r>
    </w:p>
    <w:p w:rsidR="00E55034" w:rsidRDefault="00E55034" w:rsidP="00E55034">
      <w:pPr>
        <w:autoSpaceDE w:val="0"/>
        <w:autoSpaceDN w:val="0"/>
        <w:adjustRightInd w:val="0"/>
      </w:pPr>
      <w:r>
        <w:t>18.1. Рабочему, выполняющему работы, тарифицированные согласно ЕТКС не ниже 6 разряда, может устанавливаться надбавка стимулирующего характера за выполнение особых работ в случае особой сложности, важности, интенсивности порученных ему работ, особой степени самостоятельности и ответственности, которая должна быть проявлена при их выполнении, а также с учетом обеспечения финансовыми средствами.</w:t>
      </w:r>
    </w:p>
    <w:p w:rsidR="00E55034" w:rsidRDefault="00E55034" w:rsidP="00E55034">
      <w:pPr>
        <w:autoSpaceDE w:val="0"/>
        <w:autoSpaceDN w:val="0"/>
        <w:adjustRightInd w:val="0"/>
        <w:ind w:firstLine="540"/>
      </w:pPr>
      <w:r>
        <w:t>Локальным нормативным актом, принимаемым учреждением с учетом мнения представительного органа работников, утверждается перечень указанных работ, а также суммы надбавки, соответствующие отдельным видам этих работ, с соблюдением условия, что сумма надбавки, назначаемой рабочему, не может превышать 1000 рублей.</w:t>
      </w:r>
    </w:p>
    <w:p w:rsidR="00E55034" w:rsidRDefault="00E55034" w:rsidP="00E55034">
      <w:pPr>
        <w:autoSpaceDE w:val="0"/>
        <w:autoSpaceDN w:val="0"/>
        <w:adjustRightInd w:val="0"/>
        <w:ind w:firstLine="540"/>
      </w:pPr>
      <w:r>
        <w:t>Надбавка стимулирующего характера за выполнение особых работ устанавливается на срок выполнения рабочим указанных работ, но не более чем до окончания соответствующего календарного года.</w:t>
      </w:r>
    </w:p>
    <w:p w:rsidR="00E55034" w:rsidRDefault="00E55034" w:rsidP="00E55034">
      <w:pPr>
        <w:autoSpaceDE w:val="0"/>
        <w:autoSpaceDN w:val="0"/>
        <w:adjustRightInd w:val="0"/>
        <w:ind w:firstLine="540"/>
      </w:pPr>
      <w:r>
        <w:t>Оклад и надбавка стимулирующего характера за выполнение особых работ не образуют новый оклад.</w:t>
      </w:r>
    </w:p>
    <w:p w:rsidR="00E55034" w:rsidRDefault="00E55034" w:rsidP="00E55034">
      <w:pPr>
        <w:autoSpaceDE w:val="0"/>
        <w:autoSpaceDN w:val="0"/>
        <w:adjustRightInd w:val="0"/>
        <w:ind w:firstLine="540"/>
      </w:pPr>
      <w:r>
        <w:t>Надбавка стимулирующего характера за выполнение особых работ не учитывается при начислении иных стимулирующих и компенсационных выплат, за исключением начисления районного коэффициента к заработной плате.</w:t>
      </w:r>
    </w:p>
    <w:p w:rsidR="00E55034" w:rsidRDefault="00E55034" w:rsidP="00E55034">
      <w:pPr>
        <w:autoSpaceDE w:val="0"/>
        <w:autoSpaceDN w:val="0"/>
        <w:adjustRightInd w:val="0"/>
        <w:jc w:val="both"/>
      </w:pPr>
      <w:r>
        <w:t>18.2. Персональная надбавка стимулирующего характера устанавливается рабочему с учетом уровня его профессиональной подготовленности либо стажа работы в учреждении, а также с учетом обеспечения финансовыми средствами.</w:t>
      </w:r>
    </w:p>
    <w:p w:rsidR="00E55034" w:rsidRDefault="00E55034" w:rsidP="00E55034">
      <w:pPr>
        <w:autoSpaceDE w:val="0"/>
        <w:autoSpaceDN w:val="0"/>
        <w:adjustRightInd w:val="0"/>
        <w:ind w:firstLine="540"/>
      </w:pPr>
      <w:r>
        <w:t>Локальным нормативным актом, принимаемым учреждением с учетом мнения представительного органа работников, осуществляется конкретизация указанных оснований назначения персональной надбавки стимулирующего характера применительно к определенным ее суммам с соблюдением условия, что сумма указанной надбавки, назначаемой работнику, не может превышать 3000 рублей.</w:t>
      </w:r>
    </w:p>
    <w:p w:rsidR="00E55034" w:rsidRDefault="00E55034" w:rsidP="00E55034">
      <w:pPr>
        <w:autoSpaceDE w:val="0"/>
        <w:autoSpaceDN w:val="0"/>
        <w:adjustRightInd w:val="0"/>
        <w:ind w:firstLine="540"/>
      </w:pPr>
      <w:r>
        <w:t>Персональная надбавка стимулирующего характера устанавливается на определенный период времени в течение календарного года.</w:t>
      </w:r>
    </w:p>
    <w:p w:rsidR="00E55034" w:rsidRDefault="00E55034" w:rsidP="00E55034">
      <w:pPr>
        <w:pStyle w:val="3"/>
        <w:keepLines/>
        <w:spacing w:after="0"/>
        <w:rPr>
          <w:sz w:val="22"/>
          <w:szCs w:val="22"/>
        </w:rPr>
      </w:pPr>
      <w:r>
        <w:rPr>
          <w:sz w:val="24"/>
          <w:szCs w:val="24"/>
        </w:rPr>
        <w:t xml:space="preserve">Работникам, выполняющим </w:t>
      </w:r>
      <w:proofErr w:type="gramStart"/>
      <w:r>
        <w:rPr>
          <w:sz w:val="24"/>
          <w:szCs w:val="24"/>
        </w:rPr>
        <w:t>работы  по</w:t>
      </w:r>
      <w:proofErr w:type="gramEnd"/>
      <w:r>
        <w:rPr>
          <w:sz w:val="24"/>
          <w:szCs w:val="24"/>
        </w:rPr>
        <w:t xml:space="preserve"> общеотраслевой профессии рабочего, тарифицированным согласно ЕТКС по 9 разряду и выше, устанавливается без ограничения срока действия персональная надбавка стимулирующего характера в размере, определяемом путем вычитания 2 000 рублей из тарифной ставки рабочего по Единой тарифной сетки при условии, что работник обязан был выполнять указанную трудовую функцию</w:t>
      </w:r>
      <w:r>
        <w:rPr>
          <w:sz w:val="22"/>
          <w:szCs w:val="22"/>
        </w:rPr>
        <w:t xml:space="preserve"> – по состоянию на 01.04.2010г.</w:t>
      </w:r>
    </w:p>
    <w:p w:rsidR="00E55034" w:rsidRDefault="00E55034" w:rsidP="00E55034">
      <w:pPr>
        <w:autoSpaceDE w:val="0"/>
        <w:autoSpaceDN w:val="0"/>
        <w:adjustRightInd w:val="0"/>
        <w:ind w:firstLine="540"/>
      </w:pPr>
      <w:r>
        <w:t>Оклад и персональная надбавка стимулирующего характера не образуют новый оклад.</w:t>
      </w:r>
    </w:p>
    <w:p w:rsidR="00E55034" w:rsidRDefault="00E55034" w:rsidP="00E55034">
      <w:pPr>
        <w:autoSpaceDE w:val="0"/>
        <w:autoSpaceDN w:val="0"/>
        <w:adjustRightInd w:val="0"/>
        <w:ind w:firstLine="540"/>
      </w:pPr>
      <w:r>
        <w:t>Персональная надбавка стимулирующего характера не учитывается при начислении иных стимулирующих и компенсационных выплат, за исключением начисления районного коэффициента к заработной плате.</w:t>
      </w:r>
    </w:p>
    <w:p w:rsidR="00E55034" w:rsidRDefault="00E55034" w:rsidP="00E55034">
      <w:pPr>
        <w:autoSpaceDE w:val="0"/>
        <w:autoSpaceDN w:val="0"/>
        <w:adjustRightInd w:val="0"/>
        <w:jc w:val="both"/>
      </w:pPr>
      <w:r>
        <w:lastRenderedPageBreak/>
        <w:t>19. Работникам устанавливаются иные стимулирующие выплаты, предусмотренные положениями об отраслевых системах оплаты труда, утвержденными постановлениями Администрации Новиковского сельского поселения.</w:t>
      </w:r>
    </w:p>
    <w:p w:rsidR="00E55034" w:rsidRDefault="00E55034" w:rsidP="00E55034">
      <w:pPr>
        <w:tabs>
          <w:tab w:val="num" w:pos="0"/>
        </w:tabs>
        <w:rPr>
          <w:snapToGrid w:val="0"/>
        </w:rPr>
      </w:pPr>
      <w:r>
        <w:rPr>
          <w:snapToGrid w:val="0"/>
        </w:rPr>
        <w:t>20.</w:t>
      </w:r>
      <w:r>
        <w:rPr>
          <w:snapToGrid w:val="0"/>
        </w:rPr>
        <w:tab/>
        <w:t>Работникам муниципальных учреждений устанавливаются следующие премии:</w:t>
      </w:r>
    </w:p>
    <w:p w:rsidR="00E55034" w:rsidRDefault="00E55034" w:rsidP="00E55034">
      <w:pPr>
        <w:ind w:firstLine="684"/>
        <w:jc w:val="both"/>
        <w:rPr>
          <w:snapToGrid w:val="0"/>
        </w:rPr>
      </w:pPr>
      <w:r>
        <w:rPr>
          <w:snapToGrid w:val="0"/>
        </w:rPr>
        <w:t>премия за выполненную работу по итогам работы за месяц, квартал, полугодие, девять месяцев, год;</w:t>
      </w:r>
    </w:p>
    <w:p w:rsidR="00E55034" w:rsidRDefault="00E55034" w:rsidP="00E55034">
      <w:pPr>
        <w:ind w:firstLine="684"/>
        <w:jc w:val="both"/>
        <w:rPr>
          <w:snapToGrid w:val="0"/>
        </w:rPr>
      </w:pPr>
      <w:r>
        <w:rPr>
          <w:snapToGrid w:val="0"/>
        </w:rPr>
        <w:t>премия за качество выполняемых работ;</w:t>
      </w:r>
    </w:p>
    <w:p w:rsidR="00E55034" w:rsidRDefault="00E55034" w:rsidP="00E55034">
      <w:pPr>
        <w:ind w:firstLine="684"/>
        <w:jc w:val="both"/>
        <w:rPr>
          <w:snapToGrid w:val="0"/>
        </w:rPr>
      </w:pPr>
      <w:r>
        <w:rPr>
          <w:snapToGrid w:val="0"/>
        </w:rPr>
        <w:t>премия за выполнение особо важных и срочных работ;</w:t>
      </w:r>
    </w:p>
    <w:p w:rsidR="00E55034" w:rsidRDefault="00E55034" w:rsidP="00E55034">
      <w:pPr>
        <w:ind w:firstLine="684"/>
        <w:rPr>
          <w:snapToGrid w:val="0"/>
        </w:rPr>
      </w:pPr>
      <w:r>
        <w:rPr>
          <w:snapToGrid w:val="0"/>
        </w:rPr>
        <w:t>Система показателей и условия премирования работников разрабатывается учреждением самостоятельно и устанавливается в локальном нормативном акте учреждения, принимаемом учреждением с учетом мнения представительного органа работников, или в коллективном договоре.</w:t>
      </w:r>
    </w:p>
    <w:p w:rsidR="00E55034" w:rsidRDefault="00E55034" w:rsidP="00E55034">
      <w:pPr>
        <w:ind w:firstLine="684"/>
        <w:rPr>
          <w:snapToGrid w:val="0"/>
        </w:rPr>
      </w:pPr>
      <w:r>
        <w:rPr>
          <w:snapToGrid w:val="0"/>
        </w:rPr>
        <w:t>При определении показателей и условий премирования учитываются следующие критерии:</w:t>
      </w:r>
    </w:p>
    <w:p w:rsidR="00E55034" w:rsidRDefault="00E55034" w:rsidP="00E55034">
      <w:pPr>
        <w:ind w:firstLine="684"/>
        <w:jc w:val="both"/>
        <w:rPr>
          <w:snapToGrid w:val="0"/>
        </w:rPr>
      </w:pPr>
      <w:r>
        <w:rPr>
          <w:snapToGrid w:val="0"/>
        </w:rPr>
        <w:t>высокие результаты и качество выполняемых работ;</w:t>
      </w:r>
    </w:p>
    <w:p w:rsidR="00E55034" w:rsidRDefault="00E55034" w:rsidP="00E55034">
      <w:pPr>
        <w:ind w:firstLine="684"/>
        <w:jc w:val="both"/>
        <w:rPr>
          <w:snapToGrid w:val="0"/>
        </w:rPr>
      </w:pPr>
      <w:r>
        <w:rPr>
          <w:snapToGrid w:val="0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E55034" w:rsidRDefault="00E55034" w:rsidP="00E55034">
      <w:pPr>
        <w:ind w:firstLine="684"/>
        <w:jc w:val="both"/>
        <w:rPr>
          <w:snapToGrid w:val="0"/>
        </w:rPr>
      </w:pPr>
      <w:r>
        <w:rPr>
          <w:snapToGrid w:val="0"/>
        </w:rPr>
        <w:t>инициатива, творчество и применение в работе современных форм и методов организации труда;</w:t>
      </w:r>
    </w:p>
    <w:p w:rsidR="00E55034" w:rsidRDefault="00E55034" w:rsidP="00E55034">
      <w:pPr>
        <w:ind w:firstLine="684"/>
        <w:jc w:val="both"/>
        <w:rPr>
          <w:snapToGrid w:val="0"/>
        </w:rPr>
      </w:pPr>
      <w:r>
        <w:rPr>
          <w:snapToGrid w:val="0"/>
        </w:rPr>
        <w:t>качественная подготовка и проведение мероприятий, связанных с уставной деятельностью учреждения;</w:t>
      </w:r>
    </w:p>
    <w:p w:rsidR="00E55034" w:rsidRDefault="00E55034" w:rsidP="00E55034">
      <w:pPr>
        <w:ind w:firstLine="684"/>
        <w:jc w:val="both"/>
        <w:rPr>
          <w:snapToGrid w:val="0"/>
        </w:rPr>
      </w:pPr>
      <w:r>
        <w:rPr>
          <w:snapToGrid w:val="0"/>
        </w:rPr>
        <w:t>участие в выполнении особо важных работ и мероприятий;</w:t>
      </w:r>
    </w:p>
    <w:p w:rsidR="00E55034" w:rsidRDefault="00E55034" w:rsidP="00E55034">
      <w:pPr>
        <w:pStyle w:val="2"/>
        <w:rPr>
          <w:sz w:val="22"/>
          <w:szCs w:val="22"/>
        </w:rPr>
      </w:pPr>
      <w:r>
        <w:rPr>
          <w:sz w:val="22"/>
          <w:szCs w:val="22"/>
        </w:rPr>
        <w:t>другие критерии, устанавливаемые локальным нормативным актом учреждения, принимаемым учреждением с учетом мнения представительного органа работников, или коллективным договором.</w:t>
      </w:r>
    </w:p>
    <w:p w:rsidR="00E55034" w:rsidRDefault="00E55034" w:rsidP="00E55034">
      <w:pPr>
        <w:tabs>
          <w:tab w:val="num" w:pos="0"/>
        </w:tabs>
      </w:pPr>
      <w:r>
        <w:rPr>
          <w:sz w:val="22"/>
          <w:szCs w:val="22"/>
        </w:rPr>
        <w:t>21.</w:t>
      </w:r>
      <w:r>
        <w:rPr>
          <w:sz w:val="22"/>
          <w:szCs w:val="22"/>
        </w:rPr>
        <w:tab/>
        <w:t>Работникам</w:t>
      </w:r>
      <w:r>
        <w:t xml:space="preserve"> учреждений, занятым по совместительству, а также на условиях неполного рабочего времени, начисление надбавок стимулирующего характера, указанных в настоящей главе настоящего Положения, производится пропорционально отработанному времени либо на других условиях, определенных трудовым договором.</w:t>
      </w:r>
    </w:p>
    <w:p w:rsidR="00E55034" w:rsidRDefault="00E55034" w:rsidP="00E55034">
      <w:pPr>
        <w:jc w:val="both"/>
      </w:pPr>
    </w:p>
    <w:p w:rsidR="00E55034" w:rsidRDefault="00E55034" w:rsidP="00E5503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Материальная помощь </w:t>
      </w:r>
    </w:p>
    <w:p w:rsidR="00E55034" w:rsidRDefault="00E55034" w:rsidP="00E5503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034" w:rsidRDefault="00E55034" w:rsidP="00E55034">
      <w:pPr>
        <w:ind w:firstLine="540"/>
        <w:jc w:val="both"/>
        <w:rPr>
          <w:snapToGrid w:val="0"/>
        </w:rPr>
      </w:pPr>
    </w:p>
    <w:p w:rsidR="00E55034" w:rsidRDefault="00E55034" w:rsidP="00E55034">
      <w:pPr>
        <w:tabs>
          <w:tab w:val="num" w:pos="0"/>
        </w:tabs>
        <w:rPr>
          <w:snapToGrid w:val="0"/>
        </w:rPr>
      </w:pPr>
      <w:r>
        <w:rPr>
          <w:snapToGrid w:val="0"/>
        </w:rPr>
        <w:t>22.</w:t>
      </w:r>
      <w:r>
        <w:rPr>
          <w:snapToGrid w:val="0"/>
        </w:rPr>
        <w:tab/>
        <w:t>Из фонда оплаты труда работникам муниципальных учреждений может оказываться материальная помощь за счет экономии фонда оплаты труда. Решение об оказании материальной помощи и ее конкретных размерах принимает руководитель учреждения на основании письменного заявления работника.</w:t>
      </w:r>
    </w:p>
    <w:p w:rsidR="00E55034" w:rsidRDefault="00E55034" w:rsidP="00E55034">
      <w:pPr>
        <w:ind w:firstLine="684"/>
        <w:rPr>
          <w:snapToGrid w:val="0"/>
        </w:rPr>
      </w:pPr>
      <w:r>
        <w:rPr>
          <w:snapToGrid w:val="0"/>
        </w:rPr>
        <w:t>Порядок и основания оказания материальной помощи работникам определяются в локальном нормативном акте, принимаемом учреждением с учетом мнения представительного органа работников, или в коллективном договоре.</w:t>
      </w:r>
    </w:p>
    <w:p w:rsidR="00E55034" w:rsidRDefault="00E55034" w:rsidP="00E55034">
      <w:pPr>
        <w:tabs>
          <w:tab w:val="num" w:pos="0"/>
        </w:tabs>
        <w:rPr>
          <w:snapToGrid w:val="0"/>
        </w:rPr>
      </w:pPr>
      <w:r>
        <w:rPr>
          <w:snapToGrid w:val="0"/>
        </w:rPr>
        <w:t>23.</w:t>
      </w:r>
      <w:r>
        <w:rPr>
          <w:snapToGrid w:val="0"/>
        </w:rPr>
        <w:tab/>
        <w:t>Материальная помощь не является составной частью заработной платы работника.</w:t>
      </w:r>
    </w:p>
    <w:p w:rsidR="00E55034" w:rsidRDefault="00E55034" w:rsidP="00E55034">
      <w:pPr>
        <w:tabs>
          <w:tab w:val="num" w:pos="1164"/>
        </w:tabs>
        <w:jc w:val="both"/>
        <w:rPr>
          <w:snapToGrid w:val="0"/>
        </w:rPr>
      </w:pPr>
    </w:p>
    <w:p w:rsidR="00E55034" w:rsidRDefault="00E55034" w:rsidP="00E55034">
      <w:pPr>
        <w:autoSpaceDE w:val="0"/>
        <w:autoSpaceDN w:val="0"/>
        <w:adjustRightInd w:val="0"/>
        <w:jc w:val="both"/>
      </w:pPr>
    </w:p>
    <w:p w:rsidR="00E55034" w:rsidRDefault="00E55034" w:rsidP="00E55034">
      <w:pPr>
        <w:autoSpaceDE w:val="0"/>
        <w:autoSpaceDN w:val="0"/>
        <w:adjustRightInd w:val="0"/>
        <w:jc w:val="both"/>
      </w:pPr>
    </w:p>
    <w:p w:rsidR="00E55034" w:rsidRDefault="00E55034" w:rsidP="00E55034">
      <w:pPr>
        <w:autoSpaceDE w:val="0"/>
        <w:autoSpaceDN w:val="0"/>
        <w:adjustRightInd w:val="0"/>
        <w:jc w:val="both"/>
      </w:pPr>
    </w:p>
    <w:p w:rsidR="00E55034" w:rsidRDefault="00E55034" w:rsidP="00E55034">
      <w:pPr>
        <w:autoSpaceDE w:val="0"/>
        <w:autoSpaceDN w:val="0"/>
        <w:adjustRightInd w:val="0"/>
        <w:jc w:val="both"/>
      </w:pPr>
    </w:p>
    <w:p w:rsidR="00E55034" w:rsidRDefault="00E55034" w:rsidP="00E55034">
      <w:pPr>
        <w:autoSpaceDE w:val="0"/>
        <w:autoSpaceDN w:val="0"/>
        <w:adjustRightInd w:val="0"/>
        <w:jc w:val="both"/>
      </w:pPr>
    </w:p>
    <w:p w:rsidR="00E55034" w:rsidRDefault="00E55034" w:rsidP="00E55034">
      <w:pPr>
        <w:autoSpaceDE w:val="0"/>
        <w:autoSpaceDN w:val="0"/>
        <w:adjustRightInd w:val="0"/>
        <w:jc w:val="both"/>
      </w:pPr>
    </w:p>
    <w:p w:rsidR="00E55034" w:rsidRDefault="00E55034" w:rsidP="00E55034">
      <w:pPr>
        <w:autoSpaceDE w:val="0"/>
        <w:autoSpaceDN w:val="0"/>
        <w:adjustRightInd w:val="0"/>
        <w:jc w:val="both"/>
      </w:pPr>
    </w:p>
    <w:p w:rsidR="00E55034" w:rsidRDefault="00E55034" w:rsidP="00E55034">
      <w:pPr>
        <w:autoSpaceDE w:val="0"/>
        <w:autoSpaceDN w:val="0"/>
        <w:adjustRightInd w:val="0"/>
        <w:jc w:val="both"/>
      </w:pPr>
    </w:p>
    <w:p w:rsidR="00E55034" w:rsidRDefault="00E55034" w:rsidP="00E55034">
      <w:pPr>
        <w:autoSpaceDE w:val="0"/>
        <w:autoSpaceDN w:val="0"/>
        <w:adjustRightInd w:val="0"/>
        <w:jc w:val="both"/>
      </w:pPr>
    </w:p>
    <w:p w:rsidR="00E55034" w:rsidRDefault="00E55034" w:rsidP="00E55034">
      <w:pPr>
        <w:pStyle w:val="3"/>
        <w:keepLines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E55034" w:rsidRDefault="00E55034" w:rsidP="00E55034">
      <w:pPr>
        <w:rPr>
          <w:sz w:val="22"/>
          <w:szCs w:val="22"/>
        </w:rPr>
      </w:pPr>
    </w:p>
    <w:p w:rsidR="00CD1A7B" w:rsidRDefault="00CD1A7B" w:rsidP="00E55034"/>
    <w:sectPr w:rsidR="00CD1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73A8E"/>
    <w:multiLevelType w:val="hybridMultilevel"/>
    <w:tmpl w:val="C3DA17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34"/>
    <w:rsid w:val="00CD1A7B"/>
    <w:rsid w:val="00E5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0C7AB-F4CF-4883-B2C4-6F2E5B9A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55034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E550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E5503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E550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unhideWhenUsed/>
    <w:rsid w:val="00E55034"/>
    <w:pPr>
      <w:autoSpaceDE w:val="0"/>
      <w:autoSpaceDN w:val="0"/>
      <w:adjustRightInd w:val="0"/>
      <w:ind w:firstLine="709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E550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550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550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5503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550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Indent">
    <w:name w:val="Body Text Indent"/>
    <w:basedOn w:val="a"/>
    <w:rsid w:val="00E55034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2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2290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2017-10-13T08:26:00Z</dcterms:created>
  <dcterms:modified xsi:type="dcterms:W3CDTF">2017-10-13T08:28:00Z</dcterms:modified>
</cp:coreProperties>
</file>