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8" w:rsidRDefault="006D15F8" w:rsidP="00D04859">
      <w:pPr>
        <w:rPr>
          <w:rFonts w:ascii="Times New Roman" w:hAnsi="Times New Roman" w:cs="Times New Roman"/>
          <w:b/>
          <w:sz w:val="24"/>
          <w:szCs w:val="24"/>
        </w:rPr>
      </w:pPr>
    </w:p>
    <w:p w:rsidR="006D15F8" w:rsidRDefault="006D15F8" w:rsidP="009E3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9E38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</w:t>
      </w:r>
      <w:r w:rsidR="009E38C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КОВСКОГО СЕЛЬСКОГО ПОСЕЛЕНИЯ</w:t>
      </w:r>
    </w:p>
    <w:p w:rsidR="009E38C5" w:rsidRDefault="009E38C5" w:rsidP="009E3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6D15F8" w:rsidRDefault="006D15F8" w:rsidP="006D1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5F8" w:rsidRDefault="006D15F8" w:rsidP="006D1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D15F8" w:rsidRDefault="006D15F8" w:rsidP="006D1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5F8" w:rsidRDefault="009E38C5" w:rsidP="009E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D15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06.08.</w:t>
      </w:r>
      <w:r w:rsidR="006D15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2012 г</w:t>
      </w:r>
      <w:r w:rsidR="006D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15F8">
        <w:rPr>
          <w:rFonts w:ascii="Times New Roman" w:hAnsi="Times New Roman" w:cs="Times New Roman"/>
          <w:sz w:val="24"/>
          <w:szCs w:val="24"/>
        </w:rPr>
        <w:t>№_</w:t>
      </w:r>
      <w:r>
        <w:rPr>
          <w:rFonts w:ascii="Times New Roman" w:hAnsi="Times New Roman" w:cs="Times New Roman"/>
          <w:sz w:val="24"/>
          <w:szCs w:val="24"/>
          <w:u w:val="single"/>
        </w:rPr>
        <w:t>89</w:t>
      </w:r>
      <w:r w:rsidR="006D15F8">
        <w:rPr>
          <w:rFonts w:ascii="Times New Roman" w:hAnsi="Times New Roman" w:cs="Times New Roman"/>
          <w:sz w:val="24"/>
          <w:szCs w:val="24"/>
        </w:rPr>
        <w:t>___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.</w:t>
      </w:r>
      <w:r w:rsidR="009E38C5">
        <w:rPr>
          <w:rFonts w:ascii="Times New Roman CYR" w:hAnsi="Times New Roman CYR" w:cs="Times New Roman CYR"/>
          <w:bCs/>
          <w:sz w:val="24"/>
          <w:szCs w:val="24"/>
        </w:rPr>
        <w:t>Н</w:t>
      </w:r>
      <w:proofErr w:type="gramEnd"/>
      <w:r w:rsidR="009E38C5">
        <w:rPr>
          <w:rFonts w:ascii="Times New Roman CYR" w:hAnsi="Times New Roman CYR" w:cs="Times New Roman CYR"/>
          <w:bCs/>
          <w:sz w:val="24"/>
          <w:szCs w:val="24"/>
        </w:rPr>
        <w:t>овиковка</w:t>
      </w:r>
      <w:proofErr w:type="spellEnd"/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</w:t>
      </w: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Нов</w:t>
      </w:r>
      <w:r w:rsidR="009E38C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ковского сельского поселения от </w:t>
      </w:r>
      <w:r w:rsidR="009E38C5">
        <w:rPr>
          <w:rFonts w:ascii="Times New Roman CYR" w:hAnsi="Times New Roman CYR" w:cs="Times New Roman CYR"/>
          <w:sz w:val="24"/>
          <w:szCs w:val="24"/>
        </w:rPr>
        <w:t>05.12</w:t>
      </w:r>
      <w:r>
        <w:rPr>
          <w:rFonts w:ascii="Times New Roman CYR" w:hAnsi="Times New Roman CYR" w:cs="Times New Roman CYR"/>
          <w:sz w:val="24"/>
          <w:szCs w:val="24"/>
        </w:rPr>
        <w:t xml:space="preserve">.2011г. № </w:t>
      </w:r>
      <w:r w:rsidR="009E38C5">
        <w:rPr>
          <w:rFonts w:ascii="Times New Roman CYR" w:hAnsi="Times New Roman CYR" w:cs="Times New Roman CYR"/>
          <w:sz w:val="24"/>
          <w:szCs w:val="24"/>
        </w:rPr>
        <w:t>99</w:t>
      </w:r>
      <w:r>
        <w:rPr>
          <w:rFonts w:ascii="Times New Roman CYR" w:hAnsi="Times New Roman CYR" w:cs="Times New Roman CYR"/>
          <w:sz w:val="24"/>
          <w:szCs w:val="24"/>
        </w:rPr>
        <w:t xml:space="preserve">«Об утверждении Порядка разработки и утверждения административных регламентов предоставления муниципальных услуг» </w:t>
      </w:r>
      <w:proofErr w:type="gramEnd"/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6D15F8" w:rsidRDefault="006D15F8" w:rsidP="009E38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Утвердить административный регламент предоставления первоочередной муниципальной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приложению.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Ведущему специалисту по экономике и финансам </w:t>
      </w:r>
      <w:r w:rsidR="009E38C5">
        <w:rPr>
          <w:rFonts w:ascii="Times New Roman CYR" w:hAnsi="Times New Roman CYR" w:cs="Times New Roman CYR"/>
          <w:sz w:val="24"/>
          <w:szCs w:val="24"/>
        </w:rPr>
        <w:t>Карасевой В.Г</w:t>
      </w:r>
      <w:r>
        <w:rPr>
          <w:rFonts w:ascii="Times New Roman CYR" w:hAnsi="Times New Roman CYR" w:cs="Times New Roman CYR"/>
          <w:sz w:val="24"/>
          <w:szCs w:val="24"/>
        </w:rPr>
        <w:t xml:space="preserve">. обеспечить предоставление  первоочередной муниципальной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«Прием заявления, документов и заключение, изменение, расторжение договоров социального найма, найма специализированных жилых помещений»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38C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3. Настоящее постановление подлежит опубликованию и размещению на официальном сайте Нов</w:t>
      </w:r>
      <w:r w:rsidR="009E38C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 в информационно-телекоммуникационной сети «Интернет».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ведущего специалиста </w:t>
      </w:r>
      <w:r w:rsidR="009E38C5">
        <w:rPr>
          <w:rFonts w:ascii="Times New Roman CYR" w:hAnsi="Times New Roman CYR" w:cs="Times New Roman CYR"/>
          <w:sz w:val="24"/>
          <w:szCs w:val="24"/>
        </w:rPr>
        <w:t>Карасеву В.Г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="009E38C5">
        <w:rPr>
          <w:rFonts w:ascii="Times New Roman CYR" w:hAnsi="Times New Roman CYR" w:cs="Times New Roman CYR"/>
          <w:sz w:val="24"/>
          <w:szCs w:val="24"/>
        </w:rPr>
        <w:t xml:space="preserve">Новиковского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(Глава администрации)                                                               </w:t>
      </w:r>
      <w:r w:rsidR="009E38C5">
        <w:rPr>
          <w:rFonts w:ascii="Times New Roman CYR" w:hAnsi="Times New Roman CYR" w:cs="Times New Roman CYR"/>
          <w:sz w:val="24"/>
          <w:szCs w:val="24"/>
        </w:rPr>
        <w:t>С.Л.Петров</w:t>
      </w:r>
    </w:p>
    <w:p w:rsidR="009E38C5" w:rsidRDefault="009E38C5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38C5" w:rsidRDefault="009E38C5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38C5" w:rsidRDefault="009E38C5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38C5" w:rsidRDefault="009E38C5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000000"/>
        </w:rPr>
        <w:t>Нов</w:t>
      </w:r>
      <w:r w:rsidR="009E38C5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ковского</w:t>
      </w:r>
      <w:proofErr w:type="gramEnd"/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6D15F8" w:rsidRDefault="006D15F8" w:rsidP="006D1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</w:t>
      </w:r>
      <w:r w:rsidR="009E38C5">
        <w:rPr>
          <w:rFonts w:ascii="Times New Roman" w:hAnsi="Times New Roman" w:cs="Times New Roman"/>
          <w:color w:val="000000"/>
          <w:u w:val="single"/>
        </w:rPr>
        <w:t xml:space="preserve">06.08.2012 г  </w:t>
      </w:r>
      <w:r>
        <w:rPr>
          <w:rFonts w:ascii="Times New Roman" w:hAnsi="Times New Roman" w:cs="Times New Roman"/>
          <w:color w:val="000000"/>
        </w:rPr>
        <w:t>№__</w:t>
      </w:r>
      <w:r w:rsidR="009E38C5">
        <w:rPr>
          <w:rFonts w:ascii="Times New Roman" w:hAnsi="Times New Roman" w:cs="Times New Roman"/>
          <w:color w:val="000000"/>
          <w:u w:val="single"/>
        </w:rPr>
        <w:t>89</w:t>
      </w:r>
      <w:r>
        <w:rPr>
          <w:rFonts w:ascii="Times New Roman" w:hAnsi="Times New Roman" w:cs="Times New Roman"/>
          <w:color w:val="000000"/>
        </w:rPr>
        <w:t>___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АДМИНИСТРАТИВНЫЙ РЕГЛАМЕНТ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Прием заявления, документов и выдача документов по обмену муниципальных жилых помещений, предоставленных 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договору социального найма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D15F8" w:rsidRDefault="006D15F8" w:rsidP="009E38C5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1.1. 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регламент, муниципальная услуга) разработан с целью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порядок взаимодействия должностных лиц администрации Нов</w:t>
      </w:r>
      <w:r w:rsidR="009E38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ковского сельского поселения с физическими лицами.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6D15F8" w:rsidRDefault="006D15F8" w:rsidP="006D15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Конституцией Российской Федерации;</w:t>
      </w:r>
    </w:p>
    <w:p w:rsidR="006D15F8" w:rsidRDefault="006D15F8" w:rsidP="006D15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Гражданским кодексом Российской Федерации;</w:t>
      </w:r>
    </w:p>
    <w:p w:rsidR="006D15F8" w:rsidRDefault="006D15F8" w:rsidP="006D15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Жилищным кодексом Российской Федерации;</w:t>
      </w:r>
    </w:p>
    <w:p w:rsidR="006D15F8" w:rsidRDefault="006D15F8" w:rsidP="009E38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постановлением Правительства Российской Федерации от 21 мая 2005 года № 315 «Об утверждении типового договора социального найма жилого помещения».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Стандарт предоставления муниципальной услуги</w:t>
      </w:r>
    </w:p>
    <w:p w:rsidR="006D15F8" w:rsidRDefault="006D15F8" w:rsidP="009E38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 Получателями муниципальной услуги являются физические лица, проживающие на территории Нов</w:t>
      </w:r>
      <w:r w:rsidR="009E38C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 в жилых помещениях муниципального жилищного фонда, предоставленных по договору социального найма, и имеющие намерение произвести обмен этими жилыми помещениями (далее – заявители).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2.2. Муниципальная услуга предоставляется администрацией Нов</w:t>
      </w:r>
      <w:r w:rsidR="009E38C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 (далее - администрация поселения) в лице у</w:t>
      </w:r>
      <w:r>
        <w:rPr>
          <w:rFonts w:ascii="Times New Roman" w:hAnsi="Times New Roman" w:cs="Times New Roman"/>
          <w:sz w:val="24"/>
          <w:szCs w:val="24"/>
        </w:rPr>
        <w:t xml:space="preserve">полномоченного должностного лица – ведущего специалиста по экономике и финансам (далее – ведущий специалист). Отдельные административные процедуры выполняют: глава </w:t>
      </w:r>
      <w:r>
        <w:rPr>
          <w:rFonts w:ascii="Times New Roman CYR" w:hAnsi="Times New Roman CYR" w:cs="Times New Roman CYR"/>
          <w:sz w:val="24"/>
          <w:szCs w:val="24"/>
        </w:rPr>
        <w:t>Нов</w:t>
      </w:r>
      <w:r w:rsidR="009E38C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ковского сельского поселения (далее – глава поселения), заместитель главы муниципального образования по управлению делами (далее – заместитель главы), </w:t>
      </w:r>
      <w:r w:rsidR="009E38C5">
        <w:rPr>
          <w:rFonts w:ascii="Times New Roman CYR" w:hAnsi="Times New Roman CYR" w:cs="Times New Roman CYR"/>
          <w:sz w:val="24"/>
          <w:szCs w:val="24"/>
        </w:rPr>
        <w:t>делопроизводитель</w:t>
      </w:r>
    </w:p>
    <w:p w:rsidR="006D15F8" w:rsidRDefault="006D15F8" w:rsidP="006D15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Результатом предоставления муниципальной услуги является: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заключение договоров социального найма с заявителями (далее – договор найма).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 Предоставление муниципальной услуги осуществляется бесплатно.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Нов</w:t>
      </w:r>
      <w:r w:rsidR="009E38C5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поселения.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2.6. Срок предоставления муниципальной услуги – не более 10 рабочих дней с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момента подачи заявления.</w:t>
      </w:r>
    </w:p>
    <w:p w:rsidR="006D15F8" w:rsidRDefault="006D15F8" w:rsidP="009E38C5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6D15F8" w:rsidRDefault="006D15F8" w:rsidP="006D15F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зарегистрированное обращение согласно приложению №1,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поступившее посредством электронной связи обращение.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2.9. Требования к письменному обращению заявителя, необходимые для предоставления муниципальной услуги.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Письменное обращение в обязательном порядке должно содержать: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фамилию, имя, отчество заявителя;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содержательную сторону обращения;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личную подпись заявителя;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дату написания заявления.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left="60" w:firstLine="6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2.10. Для заключения договора найма заявитель представляет следующие документы: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left="60" w:firstLine="6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заявление, составленное с учетом требований пункта 2.9 настоящего раздела регламента;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письменное согласие всех совершеннолетних членов семьи, имеющих право на обмениваемую жилую площадь (письменное согласие члены семьи дают в присутствии уполномоченного должностного лица);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 копии паспорта заявителя и членов его семьи или иных документов, удостоверяющих личность;</w:t>
      </w:r>
    </w:p>
    <w:p w:rsidR="006D15F8" w:rsidRDefault="006D15F8" w:rsidP="009E38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 документ, послуживший основанием для вселения граждан в жилое помещение (ордер;  договор социального найма; иной документ, являющийся основанием для вселения в жилое помещение); 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иные документы, необходимые для принятия решения о возможности дачи согласия на обмен. 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Копии документов необходимо предоставлять с одновременным предъявлением оригинала.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Документы, необходимые для </w:t>
      </w:r>
      <w:r>
        <w:rPr>
          <w:rFonts w:ascii="Times New Roman CYR" w:hAnsi="Times New Roman CYR" w:cs="Times New Roman CYR"/>
          <w:sz w:val="24"/>
          <w:szCs w:val="24"/>
        </w:rPr>
        <w:t>заключения договора найма</w:t>
      </w:r>
      <w:r>
        <w:rPr>
          <w:rFonts w:ascii="Times New Roman CYR" w:hAnsi="Times New Roman CYR" w:cs="Times New Roman CYR"/>
          <w:bCs/>
          <w:sz w:val="24"/>
          <w:szCs w:val="24"/>
        </w:rPr>
        <w:t>, запрашиваемые должностным лицом: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1) справка 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зарегистрированных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жилом помещении (с указанием фамилии, имени, отчества, степени родства, возраста);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справка жилищно-эксплуатационной организации об отсутствии задолженности по уплате услуг по содержанию жилого помещения и за коммунальные услуги.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 С целью сокращения сроков предоставления муниципальной услуги заявитель вправе представить документы, указанные в пункте 2.11 настоящего раздела регламента по собственной инициативе.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2.13. Основания отказа в приеме документов для предоставления муниципальной услуги: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- поступление письменного обращения, неподписанного заявителем;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- поступление обращения без указания фамилии, имени, отчества заявителя и (или) его почтового адреса.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2.14. Основания отказа в предоставлении муниципальной услуги: 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обратившееся лицо не может являться получателем муниципальной услуги (в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случаях, установленных законодательством);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- 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- предоставление в соответствии с пунктом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отказ одной из сторон, участвующих в обмене жилыми помещениями, от предоставления муниципальной услуги;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право пользования обмениваемым жилым помещением оспаривается в судебном порядке;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обмениваемое жилое помещение признано в установленном порядке непригодным для проживания;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принято решение о сносе соответствующего дома или его переоборудования для использования в других целях;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в результате обмена жильцы вынуждены проживать в одной квартире с гражданином, страдающим одной из тяжелых форм хронических заболеваний, при которой совместное проживание с ним в одной квартире невозможно.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30 минут.</w:t>
      </w:r>
    </w:p>
    <w:p w:rsidR="006D15F8" w:rsidRDefault="006D15F8" w:rsidP="006D15F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2.16.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месту ожидания: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:rsidR="006D15F8" w:rsidRDefault="006D15F8" w:rsidP="005A6C06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6D15F8" w:rsidRDefault="006D15F8" w:rsidP="005A6C06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Требования к помещению, в котором предоставляется муниципальная услуга: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:rsidR="006D15F8" w:rsidRDefault="006D15F8" w:rsidP="005A6C0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6D15F8" w:rsidRDefault="006D15F8" w:rsidP="005A6C06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:rsidR="006D15F8" w:rsidRDefault="006D15F8" w:rsidP="006D15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6D15F8" w:rsidRDefault="006D15F8" w:rsidP="006D15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услуги;</w:t>
      </w:r>
    </w:p>
    <w:p w:rsidR="006D15F8" w:rsidRDefault="006D15F8" w:rsidP="006D15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6D15F8" w:rsidRDefault="006D15F8" w:rsidP="005A6C0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где размещена информация о Нов</w:t>
      </w:r>
      <w:r w:rsidR="005A6C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ковском сельском поселении, контактные телефоны.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2.19. Порядок получения заявителями информации (консультаций) по вопросам предоставления муниципальной услуги: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ведущему специалисту;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посредством почтовой или электронной связи в адрес администрации Нов</w:t>
      </w:r>
      <w:r w:rsidR="005A6C06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4). При консультировании по электронной почте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ведущим специалистом при личном обращении заинтересованных лиц.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2.20. </w:t>
      </w:r>
      <w:r>
        <w:rPr>
          <w:rFonts w:ascii="Times New Roman" w:hAnsi="Times New Roman" w:cs="Times New Roman"/>
          <w:sz w:val="24"/>
          <w:szCs w:val="24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3.1. Состав административных процедур</w:t>
      </w:r>
    </w:p>
    <w:p w:rsidR="006D15F8" w:rsidRDefault="006D15F8" w:rsidP="005A6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Предоставление муниципальной услуги  включает в себя следующие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административные процедуры:</w:t>
      </w:r>
    </w:p>
    <w:p w:rsidR="006D15F8" w:rsidRDefault="006D15F8" w:rsidP="006D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1) прием и регистрация документов от заявителя;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D15F8" w:rsidRDefault="006D15F8" w:rsidP="006D15F8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предоставление муниципальной услуги.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.2. Последовательность и сроки выполнения административных процедур.</w:t>
      </w:r>
    </w:p>
    <w:p w:rsidR="006D15F8" w:rsidRDefault="005A6C06" w:rsidP="006D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D15F8">
        <w:rPr>
          <w:rFonts w:ascii="Times New Roman CYR" w:hAnsi="Times New Roman CYR" w:cs="Times New Roman CYR"/>
          <w:sz w:val="24"/>
          <w:szCs w:val="24"/>
        </w:rPr>
        <w:t xml:space="preserve">1. Административная процедура </w:t>
      </w:r>
      <w:r w:rsidR="006D15F8">
        <w:rPr>
          <w:rFonts w:ascii="Times New Roman CYR" w:hAnsi="Times New Roman CYR" w:cs="Times New Roman CYR"/>
          <w:b/>
          <w:i/>
          <w:sz w:val="24"/>
          <w:szCs w:val="24"/>
        </w:rPr>
        <w:t>«Прием и регистрация документов от заявителя».</w:t>
      </w:r>
    </w:p>
    <w:p w:rsidR="006D15F8" w:rsidRDefault="006D15F8" w:rsidP="005A6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5A6C0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1.1. Основанием для начала предоставления муниципальной услуги является обращение заявителя с заявлением об обмене жилыми помещениями, при этом обе стороны, участвующие в обмене жилыми помещениями обращаются за предоставлением муниципальной услуги одновременно. 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5A6C0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1.2. Ответственным уполномоченным должностным лицом, выполняющим административную процедуру, является ведущий специалист.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Нов</w:t>
      </w:r>
      <w:r w:rsidR="005A6C06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ковского сельского поселения.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согласно полномочий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нотариально заверенной доверенности. Интересы недееспособных граждан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опеки).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пунктом 2.9 второго раздела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1.6. Письменное обращение подлежит обязательной регистрации в течение трех рабочих дней с момента поступления в журнале регистрации заявлений граждан о заключении (изменении, расторжении) договора социального найма (далее – журнал регистрации заявлений).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Журнал регистрации заявлений включает в себя следующую информацию: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- порядковый номер, 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фамилия, имя, отчество заявителя,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адрес жилого помещения,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основания заключения договора найма (реквизиты распоряжения администрации поселения),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реквизиты договора найма (номер, дата заключения)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1.7. Уполномоченное должностное лицо – ведущий специалист: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соответствие заявления требования согласно пункту 2.9 второго раздела настоящего регламента,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регистрирует заявление в журнале регистрации заявлений.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1.8. Максимальный срок выполнения действий административной процедуры – 3 рабочих дня.</w:t>
      </w:r>
    </w:p>
    <w:p w:rsidR="006D15F8" w:rsidRDefault="006D15F8" w:rsidP="005A6C0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 xml:space="preserve">Фиксацией результата административной процедуры является запись в журнале регистрации заявлений. 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FF0000"/>
          <w:sz w:val="24"/>
          <w:szCs w:val="24"/>
        </w:rPr>
        <w:t> 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color w:val="FF0000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2. Административная процедура 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«У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».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2.1. Основанием для начала административной процедуры является зарегистрированное заявление с комплектом документов.</w:t>
      </w:r>
    </w:p>
    <w:p w:rsidR="006D15F8" w:rsidRDefault="006D15F8" w:rsidP="005A6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ведущий специалист. Отдельные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административные процедуры выполняют: глава поселения</w:t>
      </w:r>
      <w:r w:rsidR="005A6C06">
        <w:rPr>
          <w:rFonts w:ascii="Times New Roman CYR" w:hAnsi="Times New Roman CYR" w:cs="Times New Roman CYR"/>
          <w:sz w:val="24"/>
          <w:szCs w:val="24"/>
        </w:rPr>
        <w:t>, делопроизводитель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D15F8" w:rsidRDefault="006D15F8" w:rsidP="005A6C0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2.3. Ведущий специалист выполняет следующие административные действия:</w:t>
      </w:r>
    </w:p>
    <w:p w:rsidR="006D15F8" w:rsidRDefault="006D15F8" w:rsidP="005A6C0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1) проверяет комплектность приложенных к заявлению документов в соответствии с требованием пункта 2.10 второго раздела настоящего регламента,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2) в соответствии с пунктом 2.11 второго раздела настоящего регламента запрашивает необходимые документы.  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Максимальный срок выполнения действий – 2 рабочих дня.  </w:t>
      </w:r>
    </w:p>
    <w:p w:rsidR="006D15F8" w:rsidRDefault="006D15F8" w:rsidP="006D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2.4. По результатам административной процедуры ведущий специалист:</w:t>
      </w:r>
    </w:p>
    <w:p w:rsidR="006D15F8" w:rsidRDefault="006D15F8" w:rsidP="005A6C0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1) при установлении фактов отсутствия необходимых документов, несоответствия представленных документов обязательным требованиям: </w:t>
      </w:r>
    </w:p>
    <w:p w:rsidR="006D15F8" w:rsidRDefault="006D15F8" w:rsidP="005A6C0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 наличии препятствий для предоставления муниципальной услуги (далее – уведомление), в котором указывает содержание выявленных недостатков в представленных документах, а также меры по их устранению,</w:t>
      </w:r>
    </w:p>
    <w:p w:rsidR="006D15F8" w:rsidRDefault="006D15F8" w:rsidP="006D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направляет уведомление на подпись главе поселения.</w:t>
      </w:r>
    </w:p>
    <w:p w:rsidR="006D15F8" w:rsidRDefault="006D15F8" w:rsidP="005A6C0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в случаях, предусмотренных пунктом 2.14 второго раздела настоящего регламента: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представляет уведомление на подпись главе поселения;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3) при отсутствии препятствий для предоставления муниципальной услуги:</w:t>
      </w:r>
    </w:p>
    <w:p w:rsidR="006D15F8" w:rsidRDefault="006D15F8" w:rsidP="005A6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течение 1 рабочего дня формирует дело заявителя для рассмотрения вопроса о предоставлении муниципальной услуги.</w:t>
      </w:r>
    </w:p>
    <w:p w:rsidR="006D15F8" w:rsidRDefault="006D15F8" w:rsidP="00F47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2.5. </w:t>
      </w:r>
      <w:r w:rsidR="00F47284">
        <w:rPr>
          <w:rFonts w:ascii="Times New Roman CYR" w:hAnsi="Times New Roman CYR" w:cs="Times New Roman CYR"/>
          <w:sz w:val="24"/>
          <w:szCs w:val="24"/>
        </w:rPr>
        <w:t xml:space="preserve">делопроизводитель 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подписанное уведомление и направляет его по почтовому адресу. Уведомление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Максимальный срок выполнения действия – 1 рабочий день.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2.6. Максимальный срок выполнения действия – 3 рабочих дня.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2.7. Фиксацией результата административной процедуры является: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в журнале исходящей корреспонденции.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3.Административная процедура 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«Предоставление муниципальной услуги».</w:t>
      </w:r>
    </w:p>
    <w:p w:rsidR="006D15F8" w:rsidRDefault="006D15F8" w:rsidP="00F47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3.1. Основанием для начала административной процедуры является сформированное дело заявителя.</w:t>
      </w:r>
    </w:p>
    <w:p w:rsidR="006D15F8" w:rsidRDefault="006D15F8" w:rsidP="00F47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3.2. Ответственным уполномоченным должностным лицом, выполняющим административную процедуру, является ведущий специалист. Отдельные административные действия выполняют: глава поселения, заместитель главы.</w:t>
      </w:r>
    </w:p>
    <w:p w:rsidR="006D15F8" w:rsidRDefault="006D15F8" w:rsidP="00F472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3.3. Ведущий специалист выполняет следующие административные действия:</w:t>
      </w:r>
    </w:p>
    <w:p w:rsidR="006D15F8" w:rsidRDefault="006D15F8" w:rsidP="00F472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1) готовит проект постановления администрации поселения об обмене жилыми помещениями, предоставленными по договору социального найма (далее – постановление об обмене) и направляет его на рассмотрение и утверждение главе поселения;</w:t>
      </w:r>
    </w:p>
    <w:p w:rsidR="006D15F8" w:rsidRDefault="006D15F8" w:rsidP="00F472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направляет подписанное постановление об обмене заместителю главы для регистрации;</w:t>
      </w:r>
    </w:p>
    <w:p w:rsidR="006D15F8" w:rsidRDefault="006D15F8" w:rsidP="00F472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3) готовит каждой стороне, участвующей в обмене жилыми помещениями, по 2 экземпляра договора найма в соответствии с типовым договором, утвержденным постановлением Правительства Российской Федерации,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4) направляет договоры найма на рассмотрение и подпись главе поселения,</w:t>
      </w:r>
    </w:p>
    <w:p w:rsidR="006D15F8" w:rsidRDefault="006D15F8" w:rsidP="00F472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5) приглашает заявителя от каждой стороны, участвующей в обмене жилыми помещениями, для подписания договора найма,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6) подписанные договоры скрепляет печатью администрации поселения,</w:t>
      </w:r>
    </w:p>
    <w:p w:rsidR="006D15F8" w:rsidRDefault="006D15F8" w:rsidP="00F472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7) подписанные договоры регистрирует в журнале выдачи договоров найма, где фиксируется следующая информация: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порядковый номер,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- фамилия, имя, отчество нанимателя,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адрес жилого помещения,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основание заключения договора найма,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номер договора найма,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дата заключения договора найма,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дата выдачи договора найма,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подпись заявителя в получении экземпляра договора найма;</w:t>
      </w:r>
    </w:p>
    <w:p w:rsidR="006D15F8" w:rsidRDefault="006D15F8" w:rsidP="006D15F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8) вносит запись о реквизитах договора найма в журнал регистрации заявлений,</w:t>
      </w:r>
    </w:p>
    <w:p w:rsidR="006D15F8" w:rsidRDefault="006D15F8" w:rsidP="00F472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9) выдает заявителю каждой стороны, участвующей в обмене, один экземпляр договора найма под роспись и заверенную в установленном порядке копию постановления об обмене. </w:t>
      </w:r>
    </w:p>
    <w:p w:rsidR="006D15F8" w:rsidRDefault="006D15F8" w:rsidP="00F472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3.4. Второй экземпляр договора хранится в администрации поселения в соответствии с номенклатурой дел.</w:t>
      </w:r>
    </w:p>
    <w:p w:rsidR="006D15F8" w:rsidRDefault="006D15F8" w:rsidP="00F4728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3.5</w:t>
      </w:r>
      <w:r>
        <w:rPr>
          <w:rFonts w:ascii="Times New Roman" w:hAnsi="Times New Roman" w:cs="Times New Roman"/>
          <w:sz w:val="24"/>
          <w:szCs w:val="24"/>
        </w:rPr>
        <w:t>. Срок исполнения данной административной процедуры – не более 4 рабочих дней.</w:t>
      </w:r>
    </w:p>
    <w:p w:rsidR="006D15F8" w:rsidRDefault="006D15F8" w:rsidP="006D15F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 Фиксацией результата административной процедуры является:</w:t>
      </w:r>
    </w:p>
    <w:p w:rsidR="006D15F8" w:rsidRDefault="006D15F8" w:rsidP="006D15F8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запись в журнале регистрации заявлений, </w:t>
      </w:r>
    </w:p>
    <w:p w:rsidR="006D15F8" w:rsidRDefault="006D15F8" w:rsidP="006D15F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запись в журнале выдачи договоров найма. </w:t>
      </w:r>
    </w:p>
    <w:p w:rsidR="006D15F8" w:rsidRDefault="006D15F8" w:rsidP="006D15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Требования к порядку выполнения административных процедур</w:t>
      </w:r>
    </w:p>
    <w:p w:rsidR="006D15F8" w:rsidRDefault="006D15F8" w:rsidP="00F47284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:rsidR="006D15F8" w:rsidRDefault="006D15F8" w:rsidP="00F47284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D15F8" w:rsidRDefault="006D15F8" w:rsidP="00F47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:rsidR="006D15F8" w:rsidRDefault="006D15F8" w:rsidP="00F47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6D15F8" w:rsidRDefault="006D15F8" w:rsidP="00F47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6D15F8" w:rsidRDefault="006D15F8" w:rsidP="00F47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6D15F8" w:rsidRDefault="006D15F8" w:rsidP="00F47284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6D15F8" w:rsidRDefault="006D15F8" w:rsidP="00F47284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6D15F8" w:rsidRDefault="006D15F8" w:rsidP="006D15F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Особе6нности выполнения административных процедур</w:t>
      </w:r>
    </w:p>
    <w:p w:rsidR="006D15F8" w:rsidRDefault="006D15F8" w:rsidP="006D15F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6D15F8" w:rsidRDefault="006D15F8" w:rsidP="00F472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6D15F8" w:rsidRDefault="006D15F8" w:rsidP="006D15F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6D15F8" w:rsidRDefault="006D15F8" w:rsidP="00F472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D15F8" w:rsidRDefault="006D15F8" w:rsidP="00F472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D15F8" w:rsidRDefault="006D15F8" w:rsidP="00F472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6D15F8" w:rsidRDefault="006D15F8" w:rsidP="00F472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6D15F8" w:rsidRDefault="006D15F8" w:rsidP="00F4728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D15F8" w:rsidRDefault="006D15F8" w:rsidP="006D15F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6D15F8" w:rsidRDefault="006D15F8" w:rsidP="00F472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 CYR" w:hAnsi="Times New Roman CYR" w:cs="Times New Roman CYR"/>
          <w:sz w:val="24"/>
          <w:szCs w:val="24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>алоба подается в письменной форме на бумажном носителе, в электронной форме в администрацию Нов</w:t>
      </w:r>
      <w:r w:rsidR="00F47284"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ковского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главой </w:t>
      </w:r>
      <w:r>
        <w:rPr>
          <w:rFonts w:ascii="Times New Roman" w:hAnsi="Times New Roman" w:cs="Times New Roman"/>
          <w:sz w:val="24"/>
          <w:szCs w:val="24"/>
        </w:rPr>
        <w:t>администрации Нов</w:t>
      </w:r>
      <w:r w:rsidR="00F472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ковского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6D15F8" w:rsidRDefault="006D15F8" w:rsidP="00F4728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6D15F8" w:rsidRDefault="006D15F8" w:rsidP="006D15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:rsidR="006D15F8" w:rsidRDefault="006D15F8" w:rsidP="006D15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</w:t>
      </w:r>
      <w:r w:rsidR="00F472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ковского сельского поселения: 8 (38 241) 4 </w:t>
      </w:r>
      <w:r w:rsidR="00F47284">
        <w:rPr>
          <w:rFonts w:ascii="Times New Roman" w:hAnsi="Times New Roman" w:cs="Times New Roman"/>
          <w:sz w:val="24"/>
          <w:szCs w:val="24"/>
        </w:rPr>
        <w:t>41-66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15F8" w:rsidRDefault="006D15F8" w:rsidP="006D15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по управлению делами: 8 (38 241) 4 </w:t>
      </w:r>
      <w:r w:rsidR="00F47284">
        <w:rPr>
          <w:rFonts w:ascii="Times New Roman" w:hAnsi="Times New Roman" w:cs="Times New Roman"/>
          <w:sz w:val="24"/>
          <w:szCs w:val="24"/>
        </w:rPr>
        <w:t>42-20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5F8" w:rsidRDefault="006D15F8" w:rsidP="006D15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 дня ее регистрации. 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5.8.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D15F8" w:rsidRDefault="006D15F8" w:rsidP="00F4728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Default="006D15F8" w:rsidP="00F47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15F8" w:rsidRPr="00F47284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</w:p>
    <w:p w:rsidR="006D15F8" w:rsidRPr="00F47284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F47284">
        <w:rPr>
          <w:rFonts w:ascii="Times New Roman" w:hAnsi="Times New Roman" w:cs="Times New Roman"/>
          <w:sz w:val="20"/>
          <w:szCs w:val="20"/>
        </w:rPr>
        <w:t xml:space="preserve">Приложение № 1 к административному регламенту предоставления  муниципальной услуги </w:t>
      </w:r>
      <w:r w:rsidRPr="00F47284">
        <w:rPr>
          <w:rFonts w:ascii="Times New Roman" w:hAnsi="Times New Roman" w:cs="Times New Roman"/>
          <w:bCs/>
          <w:color w:val="000000"/>
          <w:sz w:val="20"/>
          <w:szCs w:val="20"/>
        </w:rPr>
        <w:t>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 w:rsidRPr="00F472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Главе Нов</w:t>
      </w:r>
      <w:r w:rsidR="00F47284">
        <w:rPr>
          <w:rFonts w:ascii="Times New Roman CYR" w:hAnsi="Times New Roman CYR" w:cs="Times New Roman CYR"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ковского сельского поселения </w:t>
      </w:r>
    </w:p>
    <w:p w:rsidR="006D15F8" w:rsidRDefault="00F47284" w:rsidP="00F4728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</w:t>
      </w:r>
      <w:r w:rsidR="006D15F8">
        <w:rPr>
          <w:rFonts w:ascii="Times New Roman CYR" w:hAnsi="Times New Roman CYR" w:cs="Times New Roman CYR"/>
          <w:bCs/>
          <w:sz w:val="24"/>
          <w:szCs w:val="24"/>
        </w:rPr>
        <w:t>_______</w:t>
      </w:r>
      <w:r>
        <w:rPr>
          <w:rFonts w:ascii="Times New Roman CYR" w:hAnsi="Times New Roman CYR" w:cs="Times New Roman CYR"/>
          <w:bCs/>
          <w:sz w:val="24"/>
          <w:szCs w:val="24"/>
        </w:rPr>
        <w:t>___________________________</w:t>
      </w:r>
      <w:r w:rsidR="006D15F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gramStart"/>
      <w:r w:rsidR="006D15F8">
        <w:rPr>
          <w:rFonts w:ascii="Times New Roman CYR" w:hAnsi="Times New Roman CYR" w:cs="Times New Roman CYR"/>
          <w:bCs/>
          <w:sz w:val="24"/>
          <w:szCs w:val="24"/>
        </w:rPr>
        <w:t>проживающег</w:t>
      </w:r>
      <w:r>
        <w:rPr>
          <w:rFonts w:ascii="Times New Roman CYR" w:hAnsi="Times New Roman CYR" w:cs="Times New Roman CYR"/>
          <w:bCs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по адресу: __________________</w:t>
      </w:r>
      <w:r w:rsidR="006D15F8">
        <w:rPr>
          <w:rFonts w:ascii="Times New Roman CYR" w:hAnsi="Times New Roman CYR" w:cs="Times New Roman CYR"/>
          <w:bCs/>
          <w:sz w:val="24"/>
          <w:szCs w:val="24"/>
        </w:rPr>
        <w:t>_________________________________________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обмене жилой площади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D15F8" w:rsidRDefault="00F47284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Я,</w:t>
      </w:r>
      <w:r w:rsidR="006D15F8">
        <w:rPr>
          <w:rFonts w:ascii="Times New Roman CYR" w:hAnsi="Times New Roman CYR" w:cs="Times New Roman CYR"/>
          <w:sz w:val="24"/>
          <w:szCs w:val="24"/>
        </w:rPr>
        <w:t>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(фамилия, имя, отчество)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</w:t>
      </w:r>
      <w:r w:rsidR="00F47284">
        <w:rPr>
          <w:rFonts w:ascii="Times New Roman CYR" w:hAnsi="Times New Roman CYR" w:cs="Times New Roman CYR"/>
          <w:sz w:val="24"/>
          <w:szCs w:val="24"/>
        </w:rPr>
        <w:t xml:space="preserve">орт: серия:__________________ 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</w:t>
      </w:r>
    </w:p>
    <w:p w:rsidR="006D15F8" w:rsidRDefault="00F47284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выдан</w:t>
      </w:r>
      <w:r w:rsidR="006D15F8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являющийся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нанимателем жилого помещения по адресу: </w:t>
      </w:r>
      <w:r w:rsidR="00F47284">
        <w:rPr>
          <w:rFonts w:ascii="Times New Roman CYR" w:hAnsi="Times New Roman CYR" w:cs="Times New Roman CYR"/>
          <w:sz w:val="24"/>
          <w:szCs w:val="24"/>
        </w:rPr>
        <w:t>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договору социального найма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_________________№____________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обмен предоставленного мне по договору социального найма жилого помещения на жилое помещение, предоставленное по договору социального найма __________________________________________________________________________</w:t>
      </w:r>
      <w:r w:rsidR="00F47284">
        <w:rPr>
          <w:rFonts w:ascii="Times New Roman CYR" w:hAnsi="Times New Roman CYR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 xml:space="preserve"> и</w:t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(фамилия, имя, отчество нанимателя помещения, на которое производится обмен)</w:t>
      </w:r>
    </w:p>
    <w:p w:rsidR="006D15F8" w:rsidRDefault="00F47284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расположенное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r w:rsidR="006D15F8">
        <w:rPr>
          <w:rFonts w:ascii="Times New Roman CYR" w:hAnsi="Times New Roman CYR" w:cs="Times New Roman CYR"/>
          <w:sz w:val="24"/>
          <w:szCs w:val="24"/>
        </w:rPr>
        <w:t>адресу:__________________________________________________________</w:t>
      </w:r>
    </w:p>
    <w:p w:rsidR="006D15F8" w:rsidRDefault="006D15F8" w:rsidP="006D15F8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жилом помещении, нанимателем которого я являюсь,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зарегистрированы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включая ответственного нанимателя: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4215"/>
        <w:gridCol w:w="1276"/>
        <w:gridCol w:w="1701"/>
        <w:gridCol w:w="1984"/>
      </w:tblGrid>
      <w:tr w:rsidR="006D15F8" w:rsidTr="00F47284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п.п.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Фамилия, имя, отчество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Год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Родственные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отношения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регистрации</w:t>
            </w:r>
          </w:p>
        </w:tc>
      </w:tr>
      <w:tr w:rsidR="006D15F8" w:rsidTr="00F47284"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D15F8" w:rsidTr="00F47284"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D15F8" w:rsidTr="00F47284"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D15F8" w:rsidTr="00F47284"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8" w:rsidRDefault="006D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D15F8" w:rsidRDefault="006D15F8" w:rsidP="006D15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                      ______________________</w:t>
      </w:r>
    </w:p>
    <w:p w:rsidR="006D15F8" w:rsidRDefault="006D15F8" w:rsidP="006D15F8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         подпись </w:t>
      </w:r>
    </w:p>
    <w:p w:rsidR="006D15F8" w:rsidRDefault="006D15F8" w:rsidP="006D15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15F8" w:rsidRDefault="006D15F8" w:rsidP="006D1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29449E" w:rsidRDefault="0029449E"/>
    <w:sectPr w:rsidR="0029449E" w:rsidSect="00BA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5F8"/>
    <w:rsid w:val="0021292A"/>
    <w:rsid w:val="0029449E"/>
    <w:rsid w:val="002A43C4"/>
    <w:rsid w:val="004027D1"/>
    <w:rsid w:val="005A6C06"/>
    <w:rsid w:val="006D15F8"/>
    <w:rsid w:val="009E38C5"/>
    <w:rsid w:val="00BA77D0"/>
    <w:rsid w:val="00D04859"/>
    <w:rsid w:val="00F4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5F8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15F8"/>
    <w:pPr>
      <w:ind w:left="720"/>
      <w:contextualSpacing/>
    </w:pPr>
  </w:style>
  <w:style w:type="paragraph" w:customStyle="1" w:styleId="ConsPlusNormal">
    <w:name w:val="ConsPlusNormal"/>
    <w:rsid w:val="006D1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cp:lastPrinted>2012-08-28T06:50:00Z</cp:lastPrinted>
  <dcterms:created xsi:type="dcterms:W3CDTF">2012-08-28T06:18:00Z</dcterms:created>
  <dcterms:modified xsi:type="dcterms:W3CDTF">2012-08-28T06:52:00Z</dcterms:modified>
</cp:coreProperties>
</file>