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23" w:rsidRDefault="00CD7823" w:rsidP="00AE5EE2">
      <w:pPr>
        <w:spacing w:after="0"/>
        <w:rPr>
          <w:rFonts w:ascii="Times New Roman" w:hAnsi="Times New Roman" w:cs="Times New Roman"/>
          <w:sz w:val="24"/>
          <w:szCs w:val="24"/>
        </w:rPr>
      </w:pPr>
    </w:p>
    <w:p w:rsidR="009E6480" w:rsidRDefault="009E6480" w:rsidP="009E6480">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НОВИКОВСКОГО СЕЛЬСКОГО ПОСЕЛЕНИЯ</w:t>
      </w:r>
    </w:p>
    <w:p w:rsidR="009E6480" w:rsidRDefault="009E6480" w:rsidP="009E6480">
      <w:pPr>
        <w:spacing w:after="0"/>
        <w:jc w:val="center"/>
        <w:rPr>
          <w:rFonts w:ascii="Times New Roman" w:hAnsi="Times New Roman" w:cs="Times New Roman"/>
          <w:b/>
          <w:sz w:val="24"/>
          <w:szCs w:val="24"/>
        </w:rPr>
      </w:pPr>
      <w:r>
        <w:rPr>
          <w:rFonts w:ascii="Times New Roman" w:hAnsi="Times New Roman" w:cs="Times New Roman"/>
          <w:b/>
          <w:sz w:val="24"/>
          <w:szCs w:val="24"/>
        </w:rPr>
        <w:t>АСИНОВСКОГО РАЙОНА  ТОМСКОЙ ОБЛАСТИ</w:t>
      </w:r>
    </w:p>
    <w:p w:rsidR="009E6480" w:rsidRDefault="009E6480" w:rsidP="009E6480">
      <w:pPr>
        <w:spacing w:after="0"/>
        <w:jc w:val="center"/>
        <w:rPr>
          <w:rFonts w:ascii="Times New Roman" w:hAnsi="Times New Roman" w:cs="Times New Roman"/>
          <w:b/>
          <w:sz w:val="24"/>
          <w:szCs w:val="24"/>
        </w:rPr>
      </w:pPr>
    </w:p>
    <w:p w:rsidR="009E6480" w:rsidRDefault="009E6480" w:rsidP="009E6480">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E6480" w:rsidRDefault="009E6480" w:rsidP="009E6480">
      <w:pPr>
        <w:spacing w:after="0"/>
        <w:jc w:val="both"/>
        <w:rPr>
          <w:rFonts w:ascii="Times New Roman" w:hAnsi="Times New Roman" w:cs="Times New Roman"/>
          <w:sz w:val="24"/>
          <w:szCs w:val="24"/>
        </w:rPr>
      </w:pPr>
    </w:p>
    <w:p w:rsidR="009E6480" w:rsidRDefault="009E6480" w:rsidP="009E648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_</w:t>
      </w:r>
      <w:r w:rsidR="00231643">
        <w:rPr>
          <w:rFonts w:ascii="Times New Roman" w:hAnsi="Times New Roman" w:cs="Times New Roman"/>
          <w:sz w:val="24"/>
          <w:szCs w:val="24"/>
          <w:u w:val="single"/>
        </w:rPr>
        <w:t>от</w:t>
      </w:r>
      <w:proofErr w:type="spellEnd"/>
      <w:r w:rsidR="00231643">
        <w:rPr>
          <w:rFonts w:ascii="Times New Roman" w:hAnsi="Times New Roman" w:cs="Times New Roman"/>
          <w:sz w:val="24"/>
          <w:szCs w:val="24"/>
          <w:u w:val="single"/>
        </w:rPr>
        <w:t xml:space="preserve"> 06.08.2012 г</w:t>
      </w:r>
      <w:r w:rsidR="00231643">
        <w:rPr>
          <w:rFonts w:ascii="Times New Roman" w:hAnsi="Times New Roman" w:cs="Times New Roman"/>
          <w:sz w:val="24"/>
          <w:szCs w:val="24"/>
        </w:rPr>
        <w:t>_</w:t>
      </w:r>
      <w:r>
        <w:rPr>
          <w:rFonts w:ascii="Times New Roman" w:hAnsi="Times New Roman" w:cs="Times New Roman"/>
          <w:sz w:val="24"/>
          <w:szCs w:val="24"/>
        </w:rPr>
        <w:t xml:space="preserve">   </w:t>
      </w:r>
      <w:r w:rsidR="00231643">
        <w:rPr>
          <w:rFonts w:ascii="Times New Roman" w:hAnsi="Times New Roman" w:cs="Times New Roman"/>
          <w:sz w:val="24"/>
          <w:szCs w:val="24"/>
        </w:rPr>
        <w:tab/>
      </w:r>
      <w:r w:rsidR="00231643">
        <w:rPr>
          <w:rFonts w:ascii="Times New Roman" w:hAnsi="Times New Roman" w:cs="Times New Roman"/>
          <w:sz w:val="24"/>
          <w:szCs w:val="24"/>
        </w:rPr>
        <w:tab/>
      </w:r>
      <w:r w:rsidR="00231643">
        <w:rPr>
          <w:rFonts w:ascii="Times New Roman" w:hAnsi="Times New Roman" w:cs="Times New Roman"/>
          <w:sz w:val="24"/>
          <w:szCs w:val="24"/>
        </w:rPr>
        <w:tab/>
      </w:r>
      <w:r w:rsidR="00231643">
        <w:rPr>
          <w:rFonts w:ascii="Times New Roman" w:hAnsi="Times New Roman" w:cs="Times New Roman"/>
          <w:sz w:val="24"/>
          <w:szCs w:val="24"/>
        </w:rPr>
        <w:tab/>
      </w:r>
      <w:r>
        <w:rPr>
          <w:rFonts w:ascii="Times New Roman" w:hAnsi="Times New Roman" w:cs="Times New Roman"/>
          <w:sz w:val="24"/>
          <w:szCs w:val="24"/>
        </w:rPr>
        <w:t xml:space="preserve">                                                            №_</w:t>
      </w:r>
      <w:r w:rsidR="00231643">
        <w:rPr>
          <w:rFonts w:ascii="Times New Roman" w:hAnsi="Times New Roman" w:cs="Times New Roman"/>
          <w:sz w:val="24"/>
          <w:szCs w:val="24"/>
          <w:u w:val="single"/>
        </w:rPr>
        <w:t>90</w:t>
      </w:r>
      <w:r>
        <w:rPr>
          <w:rFonts w:ascii="Times New Roman" w:hAnsi="Times New Roman" w:cs="Times New Roman"/>
          <w:sz w:val="24"/>
          <w:szCs w:val="24"/>
        </w:rPr>
        <w:t>___</w:t>
      </w:r>
    </w:p>
    <w:p w:rsidR="009E6480" w:rsidRDefault="009E6480" w:rsidP="009E6480">
      <w:pPr>
        <w:widowControl w:val="0"/>
        <w:autoSpaceDE w:val="0"/>
        <w:autoSpaceDN w:val="0"/>
        <w:adjustRightInd w:val="0"/>
        <w:spacing w:after="0" w:line="240" w:lineRule="auto"/>
        <w:rPr>
          <w:rFonts w:ascii="Times New Roman CYR" w:hAnsi="Times New Roman CYR" w:cs="Times New Roman CYR"/>
          <w:bCs/>
          <w:sz w:val="24"/>
          <w:szCs w:val="24"/>
        </w:rPr>
      </w:pPr>
      <w:proofErr w:type="spellStart"/>
      <w:r>
        <w:rPr>
          <w:rFonts w:ascii="Times New Roman CYR" w:hAnsi="Times New Roman CYR" w:cs="Times New Roman CYR"/>
          <w:bCs/>
          <w:sz w:val="24"/>
          <w:szCs w:val="24"/>
        </w:rPr>
        <w:t>с</w:t>
      </w:r>
      <w:proofErr w:type="gramStart"/>
      <w:r>
        <w:rPr>
          <w:rFonts w:ascii="Times New Roman CYR" w:hAnsi="Times New Roman CYR" w:cs="Times New Roman CYR"/>
          <w:bCs/>
          <w:sz w:val="24"/>
          <w:szCs w:val="24"/>
        </w:rPr>
        <w:t>.Н</w:t>
      </w:r>
      <w:proofErr w:type="gramEnd"/>
      <w:r>
        <w:rPr>
          <w:rFonts w:ascii="Times New Roman CYR" w:hAnsi="Times New Roman CYR" w:cs="Times New Roman CYR"/>
          <w:bCs/>
          <w:sz w:val="24"/>
          <w:szCs w:val="24"/>
        </w:rPr>
        <w:t>овиковка</w:t>
      </w:r>
      <w:proofErr w:type="spellEnd"/>
    </w:p>
    <w:p w:rsidR="009E6480" w:rsidRDefault="009E6480" w:rsidP="009E648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9E6480" w:rsidRDefault="009E6480" w:rsidP="009E648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rPr>
      </w:pPr>
    </w:p>
    <w:p w:rsidR="009E6480" w:rsidRDefault="009E6480" w:rsidP="009E6480">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w:t>
      </w:r>
      <w:r w:rsidR="00E30DE1">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от </w:t>
      </w:r>
      <w:r w:rsidR="00E30DE1">
        <w:rPr>
          <w:rFonts w:ascii="Times New Roman CYR" w:hAnsi="Times New Roman CYR" w:cs="Times New Roman CYR"/>
          <w:sz w:val="24"/>
          <w:szCs w:val="24"/>
        </w:rPr>
        <w:t>05.12</w:t>
      </w:r>
      <w:r>
        <w:rPr>
          <w:rFonts w:ascii="Times New Roman CYR" w:hAnsi="Times New Roman CYR" w:cs="Times New Roman CYR"/>
          <w:sz w:val="24"/>
          <w:szCs w:val="24"/>
        </w:rPr>
        <w:t>.2011г. №</w:t>
      </w:r>
      <w:r w:rsidR="00E30DE1">
        <w:rPr>
          <w:rFonts w:ascii="Times New Roman CYR" w:hAnsi="Times New Roman CYR" w:cs="Times New Roman CYR"/>
          <w:sz w:val="24"/>
          <w:szCs w:val="24"/>
        </w:rPr>
        <w:t xml:space="preserve"> 99</w:t>
      </w:r>
      <w:r>
        <w:rPr>
          <w:rFonts w:ascii="Times New Roman CYR" w:hAnsi="Times New Roman CYR" w:cs="Times New Roman CYR"/>
          <w:sz w:val="24"/>
          <w:szCs w:val="24"/>
        </w:rPr>
        <w:t xml:space="preserve"> «Об утверждении Порядка разработки и утверждения административных регламентов предоставления муниципальных услуг» </w:t>
      </w:r>
      <w:proofErr w:type="gramEnd"/>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ПОСТАНОВЛЯЮ:</w:t>
      </w: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kern w:val="2"/>
          <w:sz w:val="24"/>
          <w:szCs w:val="24"/>
        </w:rPr>
        <w:t xml:space="preserve">    1. Утвердить административный регламент предоставления муниципальной услуги «Выдача </w:t>
      </w:r>
      <w:r>
        <w:rPr>
          <w:rFonts w:ascii="Times New Roman CYR" w:hAnsi="Times New Roman CYR" w:cs="Times New Roman CYR"/>
          <w:bCs/>
          <w:kern w:val="2"/>
          <w:sz w:val="24"/>
          <w:szCs w:val="24"/>
        </w:rPr>
        <w:t>дубликатов архивных документов (нотариально заверенных договоров купли-продажи, мены, доверенностей, завещаний)» согласно приложению.</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 </w:t>
      </w:r>
      <w:r w:rsidR="00E30DE1">
        <w:rPr>
          <w:rFonts w:ascii="Times New Roman CYR" w:hAnsi="Times New Roman CYR" w:cs="Times New Roman CYR"/>
          <w:kern w:val="2"/>
          <w:sz w:val="24"/>
          <w:szCs w:val="24"/>
        </w:rPr>
        <w:t>Управляющий</w:t>
      </w:r>
      <w:r>
        <w:rPr>
          <w:rFonts w:ascii="Times New Roman CYR" w:hAnsi="Times New Roman CYR" w:cs="Times New Roman CYR"/>
          <w:kern w:val="2"/>
          <w:sz w:val="24"/>
          <w:szCs w:val="24"/>
        </w:rPr>
        <w:t xml:space="preserve"> делами </w:t>
      </w:r>
      <w:proofErr w:type="spellStart"/>
      <w:r w:rsidR="00E30DE1">
        <w:rPr>
          <w:rFonts w:ascii="Times New Roman CYR" w:hAnsi="Times New Roman CYR" w:cs="Times New Roman CYR"/>
          <w:kern w:val="2"/>
          <w:sz w:val="24"/>
          <w:szCs w:val="24"/>
        </w:rPr>
        <w:t>Кечиной</w:t>
      </w:r>
      <w:proofErr w:type="spellEnd"/>
      <w:r w:rsidR="00E30DE1">
        <w:rPr>
          <w:rFonts w:ascii="Times New Roman CYR" w:hAnsi="Times New Roman CYR" w:cs="Times New Roman CYR"/>
          <w:kern w:val="2"/>
          <w:sz w:val="24"/>
          <w:szCs w:val="24"/>
        </w:rPr>
        <w:t xml:space="preserve"> Г.В.</w:t>
      </w:r>
      <w:r>
        <w:rPr>
          <w:rFonts w:ascii="Times New Roman CYR" w:hAnsi="Times New Roman CYR" w:cs="Times New Roman CYR"/>
          <w:kern w:val="2"/>
          <w:sz w:val="24"/>
          <w:szCs w:val="24"/>
        </w:rPr>
        <w:t xml:space="preserve">. обеспечить предоставление муниципальной услуги «Выдача </w:t>
      </w:r>
      <w:r>
        <w:rPr>
          <w:rFonts w:ascii="Times New Roman CYR" w:hAnsi="Times New Roman CYR" w:cs="Times New Roman CYR"/>
          <w:bCs/>
          <w:kern w:val="2"/>
          <w:sz w:val="24"/>
          <w:szCs w:val="24"/>
        </w:rPr>
        <w:t xml:space="preserve">дубликатов архивных документов (нотариально заверенных договоров купли-продажи, мены, доверенностей, завещаний)» </w:t>
      </w:r>
      <w:r>
        <w:rPr>
          <w:rFonts w:ascii="Times New Roman CYR" w:hAnsi="Times New Roman CYR" w:cs="Times New Roman CYR"/>
          <w:kern w:val="2"/>
          <w:sz w:val="24"/>
          <w:szCs w:val="24"/>
        </w:rPr>
        <w:t xml:space="preserve">в соответствии с утвержденным административным регламентом с 1 июля 2012 года. </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rPr>
      </w:pPr>
      <w:r>
        <w:rPr>
          <w:rFonts w:ascii="Times New Roman CYR" w:hAnsi="Times New Roman CYR" w:cs="Times New Roman CYR"/>
          <w:kern w:val="2"/>
          <w:sz w:val="24"/>
          <w:szCs w:val="24"/>
        </w:rPr>
        <w:t xml:space="preserve">    3. Настоящее постановление подлежит опубликованию </w:t>
      </w:r>
      <w:r w:rsidR="00E30DE1">
        <w:rPr>
          <w:rFonts w:ascii="Times New Roman CYR" w:hAnsi="Times New Roman CYR" w:cs="Times New Roman CYR"/>
          <w:kern w:val="2"/>
          <w:sz w:val="24"/>
          <w:szCs w:val="24"/>
        </w:rPr>
        <w:t xml:space="preserve">(обнародованию) </w:t>
      </w:r>
      <w:r>
        <w:rPr>
          <w:rFonts w:ascii="Times New Roman CYR" w:hAnsi="Times New Roman CYR" w:cs="Times New Roman CYR"/>
          <w:kern w:val="2"/>
          <w:sz w:val="24"/>
          <w:szCs w:val="24"/>
        </w:rPr>
        <w:t>и размещению на официальном сайте Нов</w:t>
      </w:r>
      <w:r w:rsidR="00E30DE1">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 в информационно-телекоммуникационной сети «Интернет».</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4. Настоящее постановление вступает</w:t>
      </w:r>
      <w:r w:rsidR="00E30DE1">
        <w:rPr>
          <w:rFonts w:ascii="Times New Roman CYR" w:hAnsi="Times New Roman CYR" w:cs="Times New Roman CYR"/>
          <w:kern w:val="2"/>
          <w:sz w:val="24"/>
          <w:szCs w:val="24"/>
        </w:rPr>
        <w:t xml:space="preserve"> в силу с момента опубликования (обнародования)</w:t>
      </w:r>
    </w:p>
    <w:p w:rsidR="009E6480" w:rsidRDefault="009E6480" w:rsidP="00E30DE1">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Контроль исполнения настоящего постановления возложить на </w:t>
      </w:r>
      <w:r w:rsidR="00E30DE1">
        <w:rPr>
          <w:rFonts w:ascii="Times New Roman CYR" w:hAnsi="Times New Roman CYR" w:cs="Times New Roman CYR"/>
          <w:kern w:val="2"/>
          <w:sz w:val="24"/>
          <w:szCs w:val="24"/>
        </w:rPr>
        <w:t xml:space="preserve">управляющего делами </w:t>
      </w:r>
      <w:proofErr w:type="spellStart"/>
      <w:r w:rsidR="00E30DE1">
        <w:rPr>
          <w:rFonts w:ascii="Times New Roman CYR" w:hAnsi="Times New Roman CYR" w:cs="Times New Roman CYR"/>
          <w:kern w:val="2"/>
          <w:sz w:val="24"/>
          <w:szCs w:val="24"/>
        </w:rPr>
        <w:t>Кечину</w:t>
      </w:r>
      <w:proofErr w:type="spellEnd"/>
      <w:r w:rsidR="00E30DE1">
        <w:rPr>
          <w:rFonts w:ascii="Times New Roman CYR" w:hAnsi="Times New Roman CYR" w:cs="Times New Roman CYR"/>
          <w:kern w:val="2"/>
          <w:sz w:val="24"/>
          <w:szCs w:val="24"/>
        </w:rPr>
        <w:t xml:space="preserve"> Г.В.</w:t>
      </w:r>
    </w:p>
    <w:p w:rsidR="009E6480" w:rsidRDefault="009E6480" w:rsidP="009E6480">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p>
    <w:p w:rsidR="00610122"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Глава </w:t>
      </w:r>
      <w:r w:rsidR="00E30DE1">
        <w:rPr>
          <w:rFonts w:ascii="Times New Roman CYR" w:hAnsi="Times New Roman CYR" w:cs="Times New Roman CYR"/>
          <w:kern w:val="2"/>
          <w:sz w:val="24"/>
          <w:szCs w:val="24"/>
        </w:rPr>
        <w:t xml:space="preserve">Новиковского </w:t>
      </w:r>
      <w:r>
        <w:rPr>
          <w:rFonts w:ascii="Times New Roman CYR" w:hAnsi="Times New Roman CYR" w:cs="Times New Roman CYR"/>
          <w:kern w:val="2"/>
          <w:sz w:val="24"/>
          <w:szCs w:val="24"/>
        </w:rPr>
        <w:t>сельского поселения</w:t>
      </w:r>
    </w:p>
    <w:p w:rsidR="009E6480" w:rsidRDefault="0061012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администрации)</w:t>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sidR="00E30DE1">
        <w:rPr>
          <w:rFonts w:ascii="Times New Roman CYR" w:hAnsi="Times New Roman CYR" w:cs="Times New Roman CYR"/>
          <w:kern w:val="2"/>
          <w:sz w:val="24"/>
          <w:szCs w:val="24"/>
        </w:rPr>
        <w:tab/>
      </w:r>
      <w:r w:rsidR="00E30DE1">
        <w:rPr>
          <w:rFonts w:ascii="Times New Roman CYR" w:hAnsi="Times New Roman CYR" w:cs="Times New Roman CYR"/>
          <w:kern w:val="2"/>
          <w:sz w:val="24"/>
          <w:szCs w:val="24"/>
        </w:rPr>
        <w:tab/>
      </w:r>
      <w:r w:rsidR="00E30DE1">
        <w:rPr>
          <w:rFonts w:ascii="Times New Roman CYR" w:hAnsi="Times New Roman CYR" w:cs="Times New Roman CYR"/>
          <w:kern w:val="2"/>
          <w:sz w:val="24"/>
          <w:szCs w:val="24"/>
        </w:rPr>
        <w:tab/>
        <w:t>С.Л.Петров</w:t>
      </w: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E30DE1" w:rsidRDefault="00E30DE1"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CD7823" w:rsidRDefault="00E30DE1" w:rsidP="00CD7823">
      <w:pPr>
        <w:widowControl w:val="0"/>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741796" w:rsidRDefault="00741796" w:rsidP="00CD7823">
      <w:pPr>
        <w:widowControl w:val="0"/>
        <w:autoSpaceDE w:val="0"/>
        <w:autoSpaceDN w:val="0"/>
        <w:adjustRightInd w:val="0"/>
        <w:spacing w:after="0" w:line="240" w:lineRule="auto"/>
        <w:rPr>
          <w:rFonts w:ascii="Times New Roman CYR" w:hAnsi="Times New Roman CYR" w:cs="Times New Roman CYR"/>
          <w:bCs/>
          <w:sz w:val="24"/>
          <w:szCs w:val="24"/>
        </w:rPr>
      </w:pPr>
    </w:p>
    <w:p w:rsidR="009E6480" w:rsidRDefault="009E6480" w:rsidP="009E6480">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9E6480" w:rsidRDefault="009E6480" w:rsidP="00CD7823">
      <w:pPr>
        <w:widowControl w:val="0"/>
        <w:autoSpaceDE w:val="0"/>
        <w:autoSpaceDN w:val="0"/>
        <w:adjustRightInd w:val="0"/>
        <w:spacing w:after="0" w:line="240" w:lineRule="auto"/>
        <w:jc w:val="right"/>
        <w:rPr>
          <w:rFonts w:ascii="Times New Roman CYR" w:hAnsi="Times New Roman CYR" w:cs="Times New Roman CYR"/>
          <w:bCs/>
        </w:rPr>
      </w:pPr>
    </w:p>
    <w:p w:rsidR="009E6480" w:rsidRDefault="009E6480" w:rsidP="00CD7823">
      <w:pPr>
        <w:widowControl w:val="0"/>
        <w:autoSpaceDE w:val="0"/>
        <w:autoSpaceDN w:val="0"/>
        <w:adjustRightInd w:val="0"/>
        <w:spacing w:after="0" w:line="240" w:lineRule="auto"/>
        <w:ind w:left="6663"/>
        <w:jc w:val="right"/>
        <w:rPr>
          <w:rFonts w:ascii="Times New Roman CYR" w:hAnsi="Times New Roman CYR" w:cs="Times New Roman CYR"/>
          <w:bCs/>
        </w:rPr>
      </w:pPr>
      <w:r>
        <w:rPr>
          <w:rFonts w:ascii="Times New Roman CYR" w:hAnsi="Times New Roman CYR" w:cs="Times New Roman CYR"/>
          <w:bCs/>
        </w:rPr>
        <w:lastRenderedPageBreak/>
        <w:t xml:space="preserve">Приложение к постановлению </w:t>
      </w:r>
    </w:p>
    <w:p w:rsidR="009E6480" w:rsidRDefault="009E6480" w:rsidP="00CD7823">
      <w:pPr>
        <w:widowControl w:val="0"/>
        <w:autoSpaceDE w:val="0"/>
        <w:autoSpaceDN w:val="0"/>
        <w:adjustRightInd w:val="0"/>
        <w:spacing w:after="0" w:line="240" w:lineRule="auto"/>
        <w:ind w:left="6663"/>
        <w:jc w:val="right"/>
        <w:rPr>
          <w:rFonts w:ascii="Times New Roman CYR" w:hAnsi="Times New Roman CYR" w:cs="Times New Roman CYR"/>
          <w:bCs/>
        </w:rPr>
      </w:pPr>
      <w:r>
        <w:rPr>
          <w:rFonts w:ascii="Times New Roman CYR" w:hAnsi="Times New Roman CYR" w:cs="Times New Roman CYR"/>
          <w:bCs/>
        </w:rPr>
        <w:t xml:space="preserve">администрации </w:t>
      </w:r>
      <w:proofErr w:type="gramStart"/>
      <w:r>
        <w:rPr>
          <w:rFonts w:ascii="Times New Roman CYR" w:hAnsi="Times New Roman CYR" w:cs="Times New Roman CYR"/>
          <w:bCs/>
        </w:rPr>
        <w:t>Нов</w:t>
      </w:r>
      <w:r w:rsidR="00E30DE1">
        <w:rPr>
          <w:rFonts w:ascii="Times New Roman CYR" w:hAnsi="Times New Roman CYR" w:cs="Times New Roman CYR"/>
          <w:bCs/>
        </w:rPr>
        <w:t>и</w:t>
      </w:r>
      <w:r>
        <w:rPr>
          <w:rFonts w:ascii="Times New Roman CYR" w:hAnsi="Times New Roman CYR" w:cs="Times New Roman CYR"/>
          <w:bCs/>
        </w:rPr>
        <w:t>ковского</w:t>
      </w:r>
      <w:proofErr w:type="gramEnd"/>
      <w:r>
        <w:rPr>
          <w:rFonts w:ascii="Times New Roman CYR" w:hAnsi="Times New Roman CYR" w:cs="Times New Roman CYR"/>
          <w:bCs/>
        </w:rPr>
        <w:t xml:space="preserve"> </w:t>
      </w:r>
    </w:p>
    <w:p w:rsidR="009E6480" w:rsidRDefault="009E6480" w:rsidP="00CD7823">
      <w:pPr>
        <w:widowControl w:val="0"/>
        <w:autoSpaceDE w:val="0"/>
        <w:autoSpaceDN w:val="0"/>
        <w:adjustRightInd w:val="0"/>
        <w:spacing w:after="0" w:line="240" w:lineRule="auto"/>
        <w:ind w:left="6663"/>
        <w:jc w:val="right"/>
        <w:rPr>
          <w:rFonts w:ascii="Times New Roman CYR" w:hAnsi="Times New Roman CYR" w:cs="Times New Roman CYR"/>
          <w:bCs/>
        </w:rPr>
      </w:pPr>
      <w:r>
        <w:rPr>
          <w:rFonts w:ascii="Times New Roman CYR" w:hAnsi="Times New Roman CYR" w:cs="Times New Roman CYR"/>
          <w:bCs/>
        </w:rPr>
        <w:t xml:space="preserve">сельского поселения </w:t>
      </w:r>
    </w:p>
    <w:p w:rsidR="009E6480" w:rsidRDefault="009E6480" w:rsidP="00CD7823">
      <w:pPr>
        <w:widowControl w:val="0"/>
        <w:autoSpaceDE w:val="0"/>
        <w:autoSpaceDN w:val="0"/>
        <w:adjustRightInd w:val="0"/>
        <w:spacing w:after="0" w:line="240" w:lineRule="auto"/>
        <w:ind w:left="6663"/>
        <w:jc w:val="right"/>
        <w:rPr>
          <w:rFonts w:ascii="Times New Roman CYR" w:hAnsi="Times New Roman CYR" w:cs="Times New Roman CYR"/>
          <w:bCs/>
        </w:rPr>
      </w:pPr>
      <w:r>
        <w:rPr>
          <w:rFonts w:ascii="Times New Roman CYR" w:hAnsi="Times New Roman CYR" w:cs="Times New Roman CYR"/>
          <w:bCs/>
        </w:rPr>
        <w:t>от_</w:t>
      </w:r>
      <w:r w:rsidR="00231643">
        <w:rPr>
          <w:rFonts w:ascii="Times New Roman CYR" w:hAnsi="Times New Roman CYR" w:cs="Times New Roman CYR"/>
          <w:bCs/>
          <w:u w:val="single"/>
        </w:rPr>
        <w:t xml:space="preserve">06.08.2012 г </w:t>
      </w:r>
      <w:r w:rsidR="00231643">
        <w:rPr>
          <w:rFonts w:ascii="Times New Roman CYR" w:hAnsi="Times New Roman CYR" w:cs="Times New Roman CYR"/>
          <w:bCs/>
        </w:rPr>
        <w:t>__</w:t>
      </w:r>
      <w:r>
        <w:rPr>
          <w:rFonts w:ascii="Times New Roman CYR" w:hAnsi="Times New Roman CYR" w:cs="Times New Roman CYR"/>
          <w:bCs/>
        </w:rPr>
        <w:t>№_</w:t>
      </w:r>
      <w:r w:rsidR="00231643">
        <w:rPr>
          <w:rFonts w:ascii="Times New Roman CYR" w:hAnsi="Times New Roman CYR" w:cs="Times New Roman CYR"/>
          <w:bCs/>
          <w:u w:val="single"/>
        </w:rPr>
        <w:t>90</w:t>
      </w:r>
      <w:r>
        <w:rPr>
          <w:rFonts w:ascii="Times New Roman CYR" w:hAnsi="Times New Roman CYR" w:cs="Times New Roman CYR"/>
          <w:bCs/>
        </w:rPr>
        <w:t>___</w:t>
      </w:r>
    </w:p>
    <w:p w:rsidR="009E6480" w:rsidRDefault="009E6480" w:rsidP="009E6480">
      <w:pPr>
        <w:widowControl w:val="0"/>
        <w:autoSpaceDE w:val="0"/>
        <w:autoSpaceDN w:val="0"/>
        <w:adjustRightInd w:val="0"/>
        <w:spacing w:after="0" w:line="240" w:lineRule="auto"/>
        <w:rPr>
          <w:rFonts w:ascii="Times New Roman CYR" w:hAnsi="Times New Roman CYR" w:cs="Times New Roman CYR"/>
          <w:bCs/>
          <w:sz w:val="24"/>
          <w:szCs w:val="24"/>
        </w:rPr>
      </w:pPr>
    </w:p>
    <w:p w:rsidR="009E6480" w:rsidRDefault="009E6480" w:rsidP="009E648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АДМИНИСТРАТИВНЫЙ РЕГЛАМЕНТ</w:t>
      </w:r>
    </w:p>
    <w:p w:rsidR="009E6480" w:rsidRDefault="009E6480" w:rsidP="009E648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
    <w:p w:rsidR="009E6480" w:rsidRDefault="009E6480" w:rsidP="009E648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 </w:t>
      </w:r>
    </w:p>
    <w:p w:rsidR="009E6480" w:rsidRDefault="009E6480" w:rsidP="009E6480">
      <w:pPr>
        <w:widowControl w:val="0"/>
        <w:numPr>
          <w:ilvl w:val="0"/>
          <w:numId w:val="1"/>
        </w:numPr>
        <w:tabs>
          <w:tab w:val="left" w:pos="426"/>
        </w:tabs>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Общие положения</w:t>
      </w:r>
    </w:p>
    <w:p w:rsidR="009E6480" w:rsidRDefault="009E6480" w:rsidP="00E30DE1">
      <w:pPr>
        <w:pStyle w:val="a3"/>
        <w:spacing w:after="0" w:line="240" w:lineRule="auto"/>
        <w:ind w:left="0" w:firstLine="360"/>
        <w:rPr>
          <w:rFonts w:ascii="Times New Roman" w:hAnsi="Times New Roman" w:cs="Times New Roman"/>
          <w:sz w:val="24"/>
          <w:szCs w:val="24"/>
        </w:rPr>
      </w:pPr>
      <w:r>
        <w:rPr>
          <w:rFonts w:ascii="Times New Roman CYR" w:hAnsi="Times New Roman CYR" w:cs="Times New Roman CYR"/>
          <w:kern w:val="2"/>
          <w:sz w:val="24"/>
          <w:szCs w:val="24"/>
        </w:rPr>
        <w:t xml:space="preserve">    1.1. Настоящий административный регламент предоставления  муниципальной услуги «Выдача </w:t>
      </w:r>
      <w:r>
        <w:rPr>
          <w:rFonts w:ascii="Times New Roman CYR" w:hAnsi="Times New Roman CYR" w:cs="Times New Roman CYR"/>
          <w:bCs/>
          <w:kern w:val="2"/>
          <w:sz w:val="24"/>
          <w:szCs w:val="24"/>
        </w:rPr>
        <w:t>дубликатов архивных документов (нотариально заверенных договоров купли-продажи, мены, доверенностей, завещаний)»</w:t>
      </w:r>
      <w:r>
        <w:rPr>
          <w:rFonts w:ascii="Times New Roman CYR" w:hAnsi="Times New Roman CYR" w:cs="Times New Roman CYR"/>
          <w:kern w:val="2"/>
          <w:sz w:val="24"/>
          <w:szCs w:val="24"/>
        </w:rPr>
        <w:t xml:space="preserve">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w:hAnsi="Times New Roman" w:cs="Times New Roman"/>
          <w:sz w:val="24"/>
          <w:szCs w:val="24"/>
        </w:rPr>
        <w:t xml:space="preserve"> порядок взаимодействия должностных лиц администрации Нов</w:t>
      </w:r>
      <w:r w:rsidR="00E30DE1">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с физическими лицами.</w:t>
      </w:r>
    </w:p>
    <w:p w:rsidR="009E6480" w:rsidRDefault="009E6480" w:rsidP="00E30DE1">
      <w:pPr>
        <w:widowControl w:val="0"/>
        <w:suppressAutoHyphens/>
        <w:autoSpaceDE w:val="0"/>
        <w:autoSpaceDN w:val="0"/>
        <w:adjustRightInd w:val="0"/>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1.2. Предоставление муниципальной услуги осуществляется в соответствии со следующими нормативными правовыми актами: </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Конституцией Российской Федерации;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rsidR="009E6480" w:rsidRDefault="009E6480" w:rsidP="00E30D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E6480" w:rsidRDefault="009E6480" w:rsidP="00E30D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    </w:t>
      </w:r>
    </w:p>
    <w:p w:rsidR="009E6480" w:rsidRDefault="009E6480" w:rsidP="009E6480">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sz w:val="24"/>
          <w:szCs w:val="24"/>
        </w:rPr>
        <w:t xml:space="preserve">2. </w:t>
      </w:r>
      <w:r>
        <w:rPr>
          <w:rFonts w:ascii="Times New Roman CYR" w:hAnsi="Times New Roman CYR" w:cs="Times New Roman CYR"/>
          <w:b/>
          <w:bCs/>
          <w:kern w:val="2"/>
          <w:sz w:val="24"/>
          <w:szCs w:val="24"/>
        </w:rPr>
        <w:t>Стандарт предоставления муниципальной услуги</w:t>
      </w:r>
    </w:p>
    <w:p w:rsidR="009E6480" w:rsidRDefault="009E6480" w:rsidP="00E30D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2.1</w:t>
      </w:r>
      <w:r>
        <w:rPr>
          <w:rFonts w:ascii="Times New Roman CYR" w:hAnsi="Times New Roman CYR" w:cs="Times New Roman CYR"/>
          <w:sz w:val="24"/>
          <w:szCs w:val="24"/>
        </w:rPr>
        <w:t xml:space="preserve">. Получателями муниципальной услуги являются физические лица (далее – заявители). </w:t>
      </w:r>
    </w:p>
    <w:p w:rsidR="009E6480" w:rsidRDefault="009E6480" w:rsidP="00E30DE1">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2.2. Муниципальную услугу предоставляет администрация Нов</w:t>
      </w:r>
      <w:r w:rsidR="00E30DE1">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 </w:t>
      </w:r>
      <w:r w:rsidR="00E30DE1">
        <w:rPr>
          <w:rFonts w:ascii="Times New Roman" w:hAnsi="Times New Roman" w:cs="Times New Roman"/>
          <w:sz w:val="24"/>
          <w:szCs w:val="24"/>
        </w:rPr>
        <w:t xml:space="preserve">управляющий </w:t>
      </w:r>
      <w:r>
        <w:rPr>
          <w:rFonts w:ascii="Times New Roman" w:hAnsi="Times New Roman" w:cs="Times New Roman"/>
          <w:sz w:val="24"/>
          <w:szCs w:val="24"/>
        </w:rPr>
        <w:t xml:space="preserve"> дел</w:t>
      </w:r>
      <w:r w:rsidR="00E30DE1">
        <w:rPr>
          <w:rFonts w:ascii="Times New Roman" w:hAnsi="Times New Roman" w:cs="Times New Roman"/>
          <w:sz w:val="24"/>
          <w:szCs w:val="24"/>
        </w:rPr>
        <w:t>ами</w:t>
      </w:r>
      <w:r>
        <w:rPr>
          <w:rFonts w:ascii="Times New Roman" w:hAnsi="Times New Roman" w:cs="Times New Roman"/>
          <w:sz w:val="24"/>
          <w:szCs w:val="24"/>
        </w:rPr>
        <w:t xml:space="preserve">. Отдельные административные процедуры выполняет </w:t>
      </w:r>
      <w:r w:rsidR="00E30DE1">
        <w:rPr>
          <w:rFonts w:ascii="Times New Roman" w:hAnsi="Times New Roman" w:cs="Times New Roman"/>
          <w:sz w:val="24"/>
          <w:szCs w:val="24"/>
        </w:rPr>
        <w:t>делопроизводитель</w:t>
      </w:r>
      <w:r>
        <w:rPr>
          <w:rFonts w:ascii="Times New Roman" w:hAnsi="Times New Roman" w:cs="Times New Roman"/>
          <w:sz w:val="24"/>
          <w:szCs w:val="24"/>
        </w:rPr>
        <w:t xml:space="preserve">. </w:t>
      </w:r>
    </w:p>
    <w:p w:rsidR="009E6480" w:rsidRDefault="009E6480" w:rsidP="009E6480">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2.3. Результатом предоставления муниципальной услуги является:</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выдача </w:t>
      </w:r>
      <w:r>
        <w:rPr>
          <w:rFonts w:ascii="Times New Roman CYR" w:hAnsi="Times New Roman CYR" w:cs="Times New Roman CYR"/>
          <w:bCs/>
          <w:kern w:val="2"/>
          <w:sz w:val="24"/>
          <w:szCs w:val="24"/>
        </w:rPr>
        <w:t>дубликатов архивных документов (нотариально заверенных договоров купли-продажи, мены, доверенностей, завещаний)</w:t>
      </w:r>
      <w:r>
        <w:rPr>
          <w:rFonts w:ascii="Times New Roman CYR" w:hAnsi="Times New Roman CYR" w:cs="Times New Roman CYR"/>
          <w:kern w:val="2"/>
          <w:sz w:val="24"/>
          <w:szCs w:val="24"/>
        </w:rPr>
        <w:t>.</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2.4. Предоставление муниципальной услуги осуществляется бесплатно.</w:t>
      </w:r>
    </w:p>
    <w:p w:rsidR="009E6480" w:rsidRDefault="009E6480" w:rsidP="00E30D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2.5. </w:t>
      </w:r>
      <w:r>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rsidR="009E6480" w:rsidRDefault="009E6480" w:rsidP="00E30D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w:t>
      </w:r>
      <w:r w:rsidR="00E30DE1">
        <w:rPr>
          <w:rFonts w:ascii="Times New Roman CYR" w:hAnsi="Times New Roman CYR" w:cs="Times New Roman CYR"/>
          <w:sz w:val="24"/>
          <w:szCs w:val="24"/>
        </w:rPr>
        <w:t>управляющему делами</w:t>
      </w:r>
      <w:r>
        <w:rPr>
          <w:rFonts w:ascii="Times New Roman CYR" w:hAnsi="Times New Roman CYR" w:cs="Times New Roman CYR"/>
          <w:sz w:val="24"/>
          <w:szCs w:val="24"/>
        </w:rPr>
        <w:t>;</w:t>
      </w:r>
    </w:p>
    <w:p w:rsidR="009E6480" w:rsidRDefault="009E6480" w:rsidP="00E30D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Нов</w:t>
      </w:r>
      <w:r w:rsidR="00E30DE1">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9E6480" w:rsidRDefault="009E6480" w:rsidP="009E6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Срок предоставления муниципальной услуги:</w:t>
      </w: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устном обращении – в момент обращения,</w:t>
      </w:r>
    </w:p>
    <w:p w:rsidR="009E6480" w:rsidRDefault="009E6480" w:rsidP="009E6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обращении в письменном виде посредством почтовой или электронной связи </w:t>
      </w:r>
      <w:r>
        <w:rPr>
          <w:rFonts w:ascii="Times New Roman CYR" w:hAnsi="Times New Roman CYR" w:cs="Times New Roman CYR"/>
          <w:sz w:val="24"/>
          <w:szCs w:val="24"/>
        </w:rPr>
        <w:lastRenderedPageBreak/>
        <w:t>- в срок, не превышающий 10 календарных дней со дня поступления обращения.</w:t>
      </w:r>
    </w:p>
    <w:p w:rsidR="009E6480" w:rsidRDefault="009E6480" w:rsidP="00E30DE1">
      <w:pPr>
        <w:pStyle w:val="a3"/>
        <w:spacing w:after="0" w:line="240" w:lineRule="auto"/>
        <w:ind w:left="0" w:firstLine="720"/>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9E6480" w:rsidRDefault="009E6480" w:rsidP="00E30DE1">
      <w:pPr>
        <w:pStyle w:val="a3"/>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2.9. Требования к письменному обращению заявителя, необходимые для предоставления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Письменное обращение в обязательном порядке должно содержать:</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заявителя;</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изложение автором сути обращения;</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 заявителя;</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 заявления.</w:t>
      </w:r>
    </w:p>
    <w:p w:rsidR="009E6480" w:rsidRDefault="009E6480" w:rsidP="00E30DE1">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совершения нотариальных действий, дубликаты документов по которым требуется выдать.</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 xml:space="preserve">2.10. </w:t>
      </w:r>
      <w:r>
        <w:rPr>
          <w:rFonts w:ascii="Times New Roman CYR" w:hAnsi="Times New Roman CYR" w:cs="Times New Roman CYR"/>
          <w:kern w:val="2"/>
          <w:sz w:val="24"/>
          <w:szCs w:val="24"/>
        </w:rPr>
        <w:t>К письменному обращению прилагается</w:t>
      </w:r>
      <w:r>
        <w:rPr>
          <w:rFonts w:ascii="Times New Roman CYR" w:hAnsi="Times New Roman CYR" w:cs="Times New Roman CYR"/>
          <w:sz w:val="24"/>
          <w:szCs w:val="24"/>
        </w:rPr>
        <w:t xml:space="preserve"> копия паспорта заявителя. </w:t>
      </w:r>
    </w:p>
    <w:p w:rsidR="009E6480" w:rsidRDefault="009E6480" w:rsidP="007139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9E6480" w:rsidRDefault="009E6480" w:rsidP="00713918">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kern w:val="2"/>
          <w:sz w:val="24"/>
          <w:szCs w:val="24"/>
        </w:rPr>
        <w:t>представлены</w:t>
      </w:r>
      <w:proofErr w:type="gramEnd"/>
      <w:r>
        <w:rPr>
          <w:rFonts w:ascii="Times New Roman CYR" w:hAnsi="Times New Roman CYR" w:cs="Times New Roman CYR"/>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9E6480" w:rsidRDefault="009E6480" w:rsidP="00713918">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пункте 2.10 второго раздела настоящего регламента.</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Основания отказа в приеме документов:</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письменного обращения, неподписанного заявителем;</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обращения без указания фамилии, имени, отчества заявителя и (или) его почтового адреса.</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 Основания отказа в предоставлении муниципальной услуги: </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обратившееся лицо не может являться получателем муниципальной услуги (в случаях, установленных законодательством);</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5).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2.13. Максимальное время ожидания заявителей в очереди при подаче заявления (получении документов) – не более 20 минут.</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Продолжительность приема заявителей у специалиста при подаче заявления (получении документов) – не более 20 минут.</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Максимальное время предоставления муниципальной услуги при обращении заявителя устно во время личного приема – не более 40 минут.</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2.14. </w:t>
      </w:r>
      <w:r>
        <w:rPr>
          <w:rFonts w:ascii="Times New Roman" w:hAnsi="Times New Roman" w:cs="Times New Roman"/>
          <w:sz w:val="24"/>
          <w:szCs w:val="24"/>
        </w:rPr>
        <w:t>Требования к месту ожидания:</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9E6480" w:rsidRDefault="009E6480" w:rsidP="00FC5C33">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2.15. Требования к помещению, в котором предоставляется муниципальная услуга:</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9E6480" w:rsidRDefault="009E6480" w:rsidP="00FC5C3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E6480" w:rsidRDefault="009E6480" w:rsidP="00FC5C33">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2.16. Информационные стенды по предоставлению муниципальной услуги должны содержать следующую информацию:</w:t>
      </w:r>
    </w:p>
    <w:p w:rsidR="009E6480" w:rsidRDefault="009E6480" w:rsidP="009E648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9E6480" w:rsidRDefault="009E6480" w:rsidP="009E648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необходимых документов для получения муниципальной услуги;</w:t>
      </w:r>
    </w:p>
    <w:p w:rsidR="009E6480" w:rsidRDefault="009E6480" w:rsidP="009E648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9E6480" w:rsidRDefault="009E6480" w:rsidP="009E648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9E6480" w:rsidRDefault="009E6480" w:rsidP="00FC5C33">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 где размещена информация о Нов</w:t>
      </w:r>
      <w:r w:rsidR="00FC5C33">
        <w:rPr>
          <w:rFonts w:ascii="Times New Roman" w:hAnsi="Times New Roman" w:cs="Times New Roman"/>
          <w:sz w:val="24"/>
          <w:szCs w:val="24"/>
        </w:rPr>
        <w:t>и</w:t>
      </w:r>
      <w:r>
        <w:rPr>
          <w:rFonts w:ascii="Times New Roman" w:hAnsi="Times New Roman" w:cs="Times New Roman"/>
          <w:sz w:val="24"/>
          <w:szCs w:val="24"/>
        </w:rPr>
        <w:t>ковском сельском поселении, контактные телефоны.</w:t>
      </w:r>
    </w:p>
    <w:p w:rsidR="009E6480" w:rsidRDefault="009E6480" w:rsidP="00FC5C33">
      <w:pPr>
        <w:widowControl w:val="0"/>
        <w:suppressAutoHyphens/>
        <w:autoSpaceDE w:val="0"/>
        <w:autoSpaceDN w:val="0"/>
        <w:adjustRightInd w:val="0"/>
        <w:spacing w:after="0" w:line="240" w:lineRule="auto"/>
        <w:ind w:firstLine="720"/>
        <w:rPr>
          <w:rFonts w:ascii="Times New Roman CYR" w:hAnsi="Times New Roman CYR" w:cs="Times New Roman CYR"/>
          <w:b/>
          <w:bCs/>
          <w:kern w:val="2"/>
          <w:sz w:val="24"/>
          <w:szCs w:val="24"/>
        </w:rPr>
      </w:pPr>
      <w:r>
        <w:rPr>
          <w:rFonts w:ascii="Times New Roman CYR" w:hAnsi="Times New Roman CYR" w:cs="Times New Roman CYR"/>
          <w:kern w:val="2"/>
          <w:sz w:val="24"/>
          <w:szCs w:val="24"/>
        </w:rPr>
        <w:lastRenderedPageBreak/>
        <w:t>2.17. Порядок получения заявителями информации (консультаций) по вопросам предоставления муниципальной услуги:</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kern w:val="2"/>
          <w:sz w:val="24"/>
          <w:szCs w:val="24"/>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источник получения документов, необходимых для получения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предоставления муниципальной услуги.</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Основными требованиями к информированию (консультированию) заинтересованных лиц являются:</w:t>
      </w: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Индивидуальное устное информирование осуществляется </w:t>
      </w:r>
      <w:r w:rsidR="00FC5C33">
        <w:rPr>
          <w:rFonts w:ascii="Times New Roman CYR" w:hAnsi="Times New Roman CYR" w:cs="Times New Roman CYR"/>
          <w:kern w:val="2"/>
          <w:sz w:val="24"/>
          <w:szCs w:val="24"/>
        </w:rPr>
        <w:t>управляющим делами</w:t>
      </w:r>
      <w:r>
        <w:rPr>
          <w:rFonts w:ascii="Times New Roman CYR" w:hAnsi="Times New Roman CYR" w:cs="Times New Roman CYR"/>
          <w:kern w:val="2"/>
          <w:sz w:val="24"/>
          <w:szCs w:val="24"/>
        </w:rPr>
        <w:t xml:space="preserve"> при личном обращении заинтересованных лиц.</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9E6480" w:rsidRDefault="009E6480" w:rsidP="00FC5C33">
      <w:pPr>
        <w:widowControl w:val="0"/>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2.18. </w:t>
      </w:r>
      <w:r>
        <w:rPr>
          <w:rFonts w:ascii="Times New Roman" w:hAnsi="Times New Roman" w:cs="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kern w:val="2"/>
          <w:sz w:val="24"/>
          <w:szCs w:val="24"/>
        </w:rPr>
        <w:t xml:space="preserve">    </w:t>
      </w:r>
      <w:r>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9E6480" w:rsidRDefault="009E6480" w:rsidP="009E6480">
      <w:pPr>
        <w:pStyle w:val="ConsPlusNormal"/>
        <w:widowControl/>
        <w:ind w:firstLine="360"/>
        <w:jc w:val="both"/>
        <w:rPr>
          <w:rFonts w:ascii="Times New Roman" w:hAnsi="Times New Roman" w:cs="Times New Roman"/>
          <w:sz w:val="24"/>
          <w:szCs w:val="24"/>
          <w:highlight w:val="cyan"/>
        </w:rPr>
      </w:pPr>
    </w:p>
    <w:p w:rsidR="009E6480" w:rsidRDefault="009E6480" w:rsidP="009E6480">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w:hAnsi="Times New Roman" w:cs="Times New Roman"/>
          <w:b/>
          <w:sz w:val="24"/>
          <w:szCs w:val="24"/>
        </w:rPr>
        <w:t>3.1. Состав административных процедур</w:t>
      </w:r>
    </w:p>
    <w:p w:rsidR="009E6480" w:rsidRDefault="009E6480" w:rsidP="00FC5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прием и регистрация документов от заявителя;</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рассмотрение документов;</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предоставление муниципальной услуги.</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lastRenderedPageBreak/>
        <w:t xml:space="preserve">    </w:t>
      </w:r>
      <w:r>
        <w:rPr>
          <w:rFonts w:ascii="Times New Roman" w:hAnsi="Times New Roman" w:cs="Times New Roman"/>
          <w:b/>
          <w:sz w:val="24"/>
          <w:szCs w:val="24"/>
        </w:rPr>
        <w:t>3.2. Последовательность и сроки выполнения административных процедур.</w:t>
      </w:r>
    </w:p>
    <w:p w:rsidR="009E6480" w:rsidRDefault="009E6480" w:rsidP="00FC5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b/>
          <w:i/>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1. Административная процедура </w:t>
      </w:r>
      <w:r>
        <w:rPr>
          <w:rFonts w:ascii="Times New Roman CYR" w:hAnsi="Times New Roman CYR" w:cs="Times New Roman CYR"/>
          <w:b/>
          <w:i/>
          <w:sz w:val="24"/>
          <w:szCs w:val="24"/>
        </w:rPr>
        <w:t>«Прием и регистрация документов от заявителя»</w:t>
      </w:r>
    </w:p>
    <w:p w:rsidR="009E6480" w:rsidRDefault="009E6480" w:rsidP="00FC5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9E6480" w:rsidRDefault="009E6480" w:rsidP="00FC5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w:t>
      </w:r>
      <w:r>
        <w:rPr>
          <w:rFonts w:ascii="Times New Roman" w:hAnsi="Times New Roman" w:cs="Times New Roman"/>
          <w:sz w:val="24"/>
          <w:szCs w:val="24"/>
        </w:rPr>
        <w:t xml:space="preserve">Ответственным уполномоченным должностным лицом, выполняющим административную процедуру, является </w:t>
      </w:r>
      <w:r w:rsidR="00FC5C33">
        <w:rPr>
          <w:rFonts w:ascii="Times New Roman" w:hAnsi="Times New Roman" w:cs="Times New Roman"/>
          <w:sz w:val="24"/>
          <w:szCs w:val="24"/>
        </w:rPr>
        <w:t>управляющий делами</w:t>
      </w:r>
      <w:r>
        <w:rPr>
          <w:rFonts w:ascii="Times New Roman" w:hAnsi="Times New Roman" w:cs="Times New Roman"/>
          <w:sz w:val="24"/>
          <w:szCs w:val="24"/>
        </w:rPr>
        <w:t>.</w:t>
      </w:r>
    </w:p>
    <w:p w:rsidR="009E6480" w:rsidRDefault="009E6480" w:rsidP="00FC5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Нов</w:t>
      </w:r>
      <w:r w:rsidR="00FC5C33">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9E6480" w:rsidRDefault="009E6480" w:rsidP="00FC5C33">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пунктом 2.9 второго раздела</w:t>
      </w:r>
      <w:r>
        <w:rPr>
          <w:rFonts w:ascii="Times New Roman CYR" w:hAnsi="Times New Roman CYR" w:cs="Times New Roman CYR"/>
          <w:color w:val="FF0000"/>
          <w:kern w:val="2"/>
          <w:sz w:val="24"/>
          <w:szCs w:val="24"/>
        </w:rPr>
        <w:t xml:space="preserve"> </w:t>
      </w:r>
      <w:r>
        <w:rPr>
          <w:rFonts w:ascii="Times New Roman CYR" w:hAnsi="Times New Roman CYR" w:cs="Times New Roman CYR"/>
          <w:kern w:val="2"/>
          <w:sz w:val="24"/>
          <w:szCs w:val="24"/>
        </w:rPr>
        <w:t xml:space="preserve">настоящего регламента. </w:t>
      </w: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1.6. </w:t>
      </w:r>
      <w:r w:rsidR="000A1DC7">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9E6480" w:rsidRDefault="009E6480" w:rsidP="000A1DC7">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9E6480" w:rsidRDefault="009E6480" w:rsidP="000A1DC7">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bCs/>
          <w:iCs/>
          <w:sz w:val="24"/>
          <w:szCs w:val="24"/>
        </w:rPr>
        <w:t>п</w:t>
      </w:r>
      <w:r>
        <w:rPr>
          <w:rFonts w:ascii="Times New Roman CYR" w:hAnsi="Times New Roman CYR" w:cs="Times New Roman CYR"/>
          <w:sz w:val="24"/>
          <w:szCs w:val="24"/>
        </w:rPr>
        <w:t>исьменное обращение в течение трех календарных дней с момента поступления,</w:t>
      </w:r>
    </w:p>
    <w:p w:rsidR="009E6480" w:rsidRDefault="009E6480" w:rsidP="000A1DC7">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9E6480" w:rsidRDefault="009E6480" w:rsidP="000A1DC7">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rsidR="009E6480" w:rsidRDefault="009E6480" w:rsidP="000A1DC7">
      <w:pPr>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9E6480" w:rsidRDefault="009E6480" w:rsidP="000A1DC7">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 xml:space="preserve">1.9.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обращений граждан. </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9E6480" w:rsidRDefault="009E6480" w:rsidP="009E648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2.Административная процедура </w:t>
      </w:r>
      <w:r>
        <w:rPr>
          <w:rFonts w:ascii="Times New Roman CYR" w:hAnsi="Times New Roman CYR" w:cs="Times New Roman CYR"/>
          <w:b/>
          <w:i/>
          <w:sz w:val="24"/>
          <w:szCs w:val="24"/>
        </w:rPr>
        <w:t>«Рассмотрение</w:t>
      </w:r>
      <w:r>
        <w:rPr>
          <w:rFonts w:ascii="Times New Roman CYR" w:hAnsi="Times New Roman CYR" w:cs="Times New Roman CYR"/>
          <w:b/>
          <w:sz w:val="24"/>
          <w:szCs w:val="24"/>
        </w:rPr>
        <w:t xml:space="preserve"> </w:t>
      </w:r>
      <w:r>
        <w:rPr>
          <w:rFonts w:ascii="Times New Roman CYR" w:hAnsi="Times New Roman CYR" w:cs="Times New Roman CYR"/>
          <w:b/>
          <w:i/>
          <w:sz w:val="24"/>
          <w:szCs w:val="24"/>
        </w:rPr>
        <w:t>документов».</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 Основанием для начала административной процедуры является зарегистрированное обращение заявителя.</w:t>
      </w:r>
    </w:p>
    <w:p w:rsidR="009E6480" w:rsidRDefault="009E6480" w:rsidP="000A1D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2.2. </w:t>
      </w:r>
      <w:r>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w:t>
      </w:r>
      <w:r w:rsidR="000A1DC7">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Отдельные административные действия выполняет </w:t>
      </w:r>
      <w:r w:rsidR="000A1DC7">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документы подписаны;</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 фамилии, имена, отчества, почтовый адрес написаны полностью.</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0A1DC7">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9E6480" w:rsidRDefault="009E6480" w:rsidP="000A1D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0A1DC7">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2.7. По результатам административной процедуры уполномоченное должностное лицо принимает решение:</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предоставлении муниципальной услуги.</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2.9. При принятии решения об отказе:</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0A1DC7">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r>
      <w:proofErr w:type="gramStart"/>
      <w:r>
        <w:rPr>
          <w:rFonts w:ascii="Times New Roman CYR" w:hAnsi="Times New Roman CYR" w:cs="Times New Roman CYR"/>
          <w:kern w:val="2"/>
          <w:sz w:val="24"/>
          <w:szCs w:val="24"/>
        </w:rPr>
        <w:t xml:space="preserve">- </w:t>
      </w:r>
      <w:r w:rsidR="000A1DC7">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 Максимальный срок выполнения действий административной процедуры – 1 календарный день. </w:t>
      </w:r>
    </w:p>
    <w:p w:rsidR="009E6480" w:rsidRDefault="009E6480" w:rsidP="000A1DC7">
      <w:pPr>
        <w:widowControl w:val="0"/>
        <w:suppressAutoHyphens/>
        <w:autoSpaceDE w:val="0"/>
        <w:autoSpaceDN w:val="0"/>
        <w:adjustRightInd w:val="0"/>
        <w:spacing w:after="0" w:line="240" w:lineRule="auto"/>
        <w:ind w:firstLine="540"/>
        <w:rPr>
          <w:rFonts w:ascii="Times New Roman CYR" w:hAnsi="Times New Roman CYR" w:cs="Times New Roman CYR"/>
          <w:kern w:val="2"/>
          <w:sz w:val="24"/>
          <w:szCs w:val="24"/>
        </w:rPr>
      </w:pPr>
      <w:r>
        <w:rPr>
          <w:rFonts w:ascii="Times New Roman CYR" w:hAnsi="Times New Roman CYR" w:cs="Times New Roman CYR"/>
          <w:kern w:val="2"/>
          <w:sz w:val="24"/>
          <w:szCs w:val="24"/>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9E6480" w:rsidRDefault="009E6480" w:rsidP="000A1DC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autoSpaceDE w:val="0"/>
        <w:autoSpaceDN w:val="0"/>
        <w:adjustRightInd w:val="0"/>
        <w:spacing w:after="0" w:line="240" w:lineRule="auto"/>
        <w:ind w:firstLine="540"/>
        <w:jc w:val="both"/>
        <w:rPr>
          <w:rFonts w:ascii="Times New Roman CYR" w:hAnsi="Times New Roman CYR" w:cs="Times New Roman CYR"/>
          <w:b/>
          <w:i/>
          <w:sz w:val="24"/>
          <w:szCs w:val="24"/>
        </w:rPr>
      </w:pPr>
      <w:r>
        <w:rPr>
          <w:rFonts w:ascii="Times New Roman CYR" w:hAnsi="Times New Roman CYR" w:cs="Times New Roman CYR"/>
          <w:sz w:val="24"/>
          <w:szCs w:val="24"/>
        </w:rPr>
        <w:t xml:space="preserve">3.Административная процедура </w:t>
      </w:r>
      <w:r>
        <w:rPr>
          <w:rFonts w:ascii="Times New Roman CYR" w:hAnsi="Times New Roman CYR" w:cs="Times New Roman CYR"/>
          <w:b/>
          <w:i/>
          <w:sz w:val="24"/>
          <w:szCs w:val="24"/>
        </w:rPr>
        <w:t>«Предоставление муниципальной услуги».</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lastRenderedPageBreak/>
        <w:t xml:space="preserve">    </w:t>
      </w:r>
      <w:r>
        <w:rPr>
          <w:rFonts w:ascii="Times New Roman CYR" w:hAnsi="Times New Roman CYR" w:cs="Times New Roman CYR"/>
          <w:sz w:val="24"/>
          <w:szCs w:val="24"/>
        </w:rPr>
        <w:t xml:space="preserve">3.2. Ответственным уполномоченным должностным лицом, выполняющим административную процедуру, является </w:t>
      </w:r>
      <w:r w:rsidR="000A1DC7">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Отдельные административные действия выполняет </w:t>
      </w:r>
      <w:r w:rsidR="000A1DC7">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w:t>
      </w: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3.3. Уполномоченное должностное лицо:</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Нов</w:t>
      </w:r>
      <w:r w:rsidR="000A1DC7">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ответ заявителю о направлении дубликата архивного документа, подписывает его.  </w:t>
      </w:r>
    </w:p>
    <w:p w:rsidR="009E6480" w:rsidRDefault="009E6480" w:rsidP="000A1DC7">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  </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3.4. </w:t>
      </w:r>
      <w:r w:rsidR="000A1DC7">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подписанный ответ и направляет его вместе с дубликатом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w:t>
      </w:r>
    </w:p>
    <w:p w:rsidR="009E6480" w:rsidRDefault="009E6480" w:rsidP="000A1DC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3.5. Максимальный срок выполнения действий административной процедуры предоставления муниципальной услуги – 6 календарных дней.</w:t>
      </w:r>
    </w:p>
    <w:p w:rsidR="009E6480" w:rsidRDefault="009E6480" w:rsidP="000A1DC7">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9E6480" w:rsidRDefault="009E6480" w:rsidP="009E6480">
      <w:pPr>
        <w:pStyle w:val="a3"/>
        <w:spacing w:after="0" w:line="240" w:lineRule="auto"/>
        <w:ind w:left="0" w:firstLine="360"/>
        <w:jc w:val="center"/>
        <w:rPr>
          <w:rFonts w:ascii="Times New Roman" w:hAnsi="Times New Roman" w:cs="Times New Roman"/>
          <w:b/>
          <w:sz w:val="24"/>
          <w:szCs w:val="24"/>
        </w:rPr>
      </w:pPr>
    </w:p>
    <w:p w:rsidR="009E6480" w:rsidRDefault="009E6480" w:rsidP="009E6480">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3.3.Требования к порядку выполнения административных процедур</w:t>
      </w:r>
    </w:p>
    <w:p w:rsidR="009E6480" w:rsidRDefault="009E6480" w:rsidP="000A1DC7">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9E6480" w:rsidRDefault="009E6480" w:rsidP="000A1DC7">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9E6480" w:rsidRDefault="009E6480" w:rsidP="009E6480">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9E6480" w:rsidRDefault="009E6480" w:rsidP="000A1DC7">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соблюдать установленные сроки выполнения административных процедур и административных действий,</w:t>
      </w:r>
    </w:p>
    <w:p w:rsidR="009E6480" w:rsidRDefault="009E6480" w:rsidP="000A1DC7">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9E6480" w:rsidRDefault="009E6480" w:rsidP="000A1DC7">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rsidR="009E6480" w:rsidRDefault="009E6480" w:rsidP="000A1D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для предоставления услуги при устном обращении во время личного приема </w:t>
      </w:r>
      <w:r w:rsidR="000A1DC7">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устанавливает личность заявителя,</w:t>
      </w:r>
    </w:p>
    <w:p w:rsidR="009E6480" w:rsidRDefault="009E6480" w:rsidP="000A1DC7">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изучает предоставленные заявителем документы в соответствии с пунктом 2.10 второго раздела настоящего регламента,</w:t>
      </w:r>
    </w:p>
    <w:p w:rsidR="009E6480" w:rsidRDefault="009E6480" w:rsidP="000A1DC7">
      <w:pPr>
        <w:spacing w:after="0" w:line="240" w:lineRule="auto"/>
        <w:ind w:firstLine="720"/>
        <w:rPr>
          <w:rFonts w:ascii="Times New Roman" w:hAnsi="Times New Roman" w:cs="Times New Roman"/>
          <w:sz w:val="24"/>
          <w:szCs w:val="24"/>
        </w:rPr>
      </w:pPr>
      <w:r>
        <w:rPr>
          <w:rFonts w:ascii="Times New Roman CYR" w:hAnsi="Times New Roman CYR" w:cs="Times New Roman CYR"/>
          <w:sz w:val="24"/>
          <w:szCs w:val="24"/>
        </w:rPr>
        <w:t>- п</w:t>
      </w:r>
      <w:r>
        <w:rPr>
          <w:rFonts w:ascii="Times New Roman CYR" w:hAnsi="Times New Roman CYR" w:cs="Times New Roman CYR"/>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Pr>
          <w:rFonts w:ascii="Times New Roman" w:hAnsi="Times New Roman" w:cs="Times New Roman"/>
          <w:sz w:val="24"/>
          <w:szCs w:val="24"/>
        </w:rPr>
        <w:t>и предлагает принять меры по их устранению,</w:t>
      </w:r>
    </w:p>
    <w:p w:rsidR="009E6480" w:rsidRDefault="009E6480" w:rsidP="00AA4F6C">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 </w:t>
      </w:r>
      <w:r>
        <w:rPr>
          <w:rFonts w:ascii="Times New Roman" w:hAnsi="Times New Roman" w:cs="Times New Roman"/>
          <w:sz w:val="24"/>
          <w:szCs w:val="24"/>
        </w:rPr>
        <w:t>при согласии заявителя устранить препятствия должностное лицо возвращает представленные документы,</w:t>
      </w:r>
    </w:p>
    <w:p w:rsidR="009E6480" w:rsidRDefault="009E6480" w:rsidP="00AA4F6C">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9E6480" w:rsidRDefault="009E6480" w:rsidP="00AA4F6C">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9E6480" w:rsidRDefault="009E6480" w:rsidP="00AA4F6C">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Нов</w:t>
      </w:r>
      <w:r w:rsidR="00AA4F6C">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w:t>
      </w:r>
    </w:p>
    <w:p w:rsidR="009E6480" w:rsidRDefault="009E6480" w:rsidP="009E6480">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выдает дубликат архивного документа заявителю;</w:t>
      </w:r>
    </w:p>
    <w:p w:rsidR="009E6480" w:rsidRDefault="009E6480" w:rsidP="00AA4F6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муниципальная услуга предоставляется в день обращения во время личного приема;</w:t>
      </w:r>
    </w:p>
    <w:p w:rsidR="009E6480" w:rsidRDefault="009E6480" w:rsidP="00AA4F6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sz w:val="24"/>
          <w:szCs w:val="24"/>
        </w:rPr>
        <w:t xml:space="preserve">     3) п</w:t>
      </w:r>
      <w:r>
        <w:rPr>
          <w:rFonts w:ascii="Times New Roman CYR" w:hAnsi="Times New Roman CYR" w:cs="Times New Roman CYR"/>
          <w:kern w:val="2"/>
          <w:sz w:val="24"/>
          <w:szCs w:val="24"/>
        </w:rPr>
        <w:t>родолжительность личного приема заявителя при устном обращении (получении документов) – не более 40 минут.</w:t>
      </w:r>
    </w:p>
    <w:p w:rsidR="00AA4F6C" w:rsidRDefault="009E6480" w:rsidP="00AA4F6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в случае если для подготовки ответа требуется продолжительное время, </w:t>
      </w:r>
      <w:r w:rsidR="00AA4F6C">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w:t>
      </w:r>
    </w:p>
    <w:p w:rsidR="009E6480" w:rsidRDefault="009E6480" w:rsidP="00AA4F6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9E6480" w:rsidRDefault="009E6480" w:rsidP="009E64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Особе6нности выполнения административных процедур</w:t>
      </w:r>
    </w:p>
    <w:p w:rsidR="009E6480" w:rsidRDefault="009E6480" w:rsidP="009E648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электронном виде</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9E6480" w:rsidRDefault="009E6480" w:rsidP="009E6480">
      <w:pPr>
        <w:widowControl w:val="0"/>
        <w:autoSpaceDE w:val="0"/>
        <w:autoSpaceDN w:val="0"/>
        <w:adjustRightInd w:val="0"/>
        <w:spacing w:after="0" w:line="240" w:lineRule="auto"/>
        <w:jc w:val="both"/>
        <w:rPr>
          <w:rFonts w:ascii="Times New Roman CYR" w:hAnsi="Times New Roman CYR" w:cs="Times New Roman CYR"/>
          <w:sz w:val="24"/>
          <w:szCs w:val="24"/>
        </w:rPr>
      </w:pPr>
    </w:p>
    <w:p w:rsidR="009E6480" w:rsidRDefault="009E6480" w:rsidP="009E6480">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E6480" w:rsidRDefault="009E6480" w:rsidP="00AA4F6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E6480" w:rsidRDefault="009E6480" w:rsidP="009E6480">
      <w:pPr>
        <w:spacing w:after="0" w:line="240" w:lineRule="auto"/>
        <w:ind w:firstLine="426"/>
        <w:jc w:val="both"/>
        <w:rPr>
          <w:rFonts w:ascii="Times New Roman" w:hAnsi="Times New Roman" w:cs="Times New Roman"/>
          <w:sz w:val="24"/>
          <w:szCs w:val="24"/>
        </w:rPr>
      </w:pPr>
    </w:p>
    <w:p w:rsidR="009E6480" w:rsidRDefault="009E6480" w:rsidP="009E6480">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9E6480" w:rsidRDefault="009E6480" w:rsidP="00AA4F6C">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w:hAnsi="Times New Roman" w:cs="Times New Roman"/>
          <w:sz w:val="24"/>
          <w:szCs w:val="24"/>
        </w:rPr>
        <w:t>5.1.</w:t>
      </w:r>
      <w:r>
        <w:rPr>
          <w:rFonts w:ascii="Times New Roman CYR" w:hAnsi="Times New Roman CYR" w:cs="Times New Roman CYR"/>
          <w:sz w:val="24"/>
          <w:szCs w:val="24"/>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E6480" w:rsidRDefault="009E6480" w:rsidP="00AA4F6C">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Нов</w:t>
      </w:r>
      <w:r w:rsidR="00AA4F6C">
        <w:rPr>
          <w:rFonts w:ascii="Times New Roman" w:hAnsi="Times New Roman" w:cs="Times New Roman"/>
          <w:sz w:val="24"/>
          <w:szCs w:val="24"/>
          <w:lang w:eastAsia="en-US"/>
        </w:rPr>
        <w:t>и</w:t>
      </w:r>
      <w:r>
        <w:rPr>
          <w:rFonts w:ascii="Times New Roman" w:hAnsi="Times New Roman" w:cs="Times New Roman"/>
          <w:sz w:val="24"/>
          <w:szCs w:val="24"/>
          <w:lang w:eastAsia="en-US"/>
        </w:rPr>
        <w:t>ковского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администрации Нов</w:t>
      </w:r>
      <w:r w:rsidR="00AA4F6C">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9E6480" w:rsidRDefault="009E6480" w:rsidP="00AA4F6C">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E6480" w:rsidRDefault="009E6480" w:rsidP="009E64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9E6480" w:rsidRDefault="009E6480" w:rsidP="009E64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Нов</w:t>
      </w:r>
      <w:r w:rsidR="00AA4F6C">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8 (38 241) 4 </w:t>
      </w:r>
      <w:r w:rsidR="00AA4F6C">
        <w:rPr>
          <w:rFonts w:ascii="Times New Roman" w:hAnsi="Times New Roman" w:cs="Times New Roman"/>
          <w:sz w:val="24"/>
          <w:szCs w:val="24"/>
        </w:rPr>
        <w:t>41-66</w:t>
      </w:r>
      <w:r>
        <w:rPr>
          <w:rFonts w:ascii="Times New Roman" w:hAnsi="Times New Roman" w:cs="Times New Roman"/>
          <w:sz w:val="24"/>
          <w:szCs w:val="24"/>
        </w:rPr>
        <w:t>;</w:t>
      </w:r>
    </w:p>
    <w:p w:rsidR="009E6480" w:rsidRDefault="00AA4F6C" w:rsidP="009E64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Управляющий </w:t>
      </w:r>
      <w:r w:rsidR="009E6480">
        <w:rPr>
          <w:rFonts w:ascii="Times New Roman" w:hAnsi="Times New Roman" w:cs="Times New Roman"/>
          <w:sz w:val="24"/>
          <w:szCs w:val="24"/>
        </w:rPr>
        <w:t xml:space="preserve"> делами: 8 (38 241) 4 </w:t>
      </w:r>
      <w:r>
        <w:rPr>
          <w:rFonts w:ascii="Times New Roman" w:hAnsi="Times New Roman" w:cs="Times New Roman"/>
          <w:sz w:val="24"/>
          <w:szCs w:val="24"/>
        </w:rPr>
        <w:t>42-20</w:t>
      </w:r>
      <w:r w:rsidR="009E6480">
        <w:rPr>
          <w:rFonts w:ascii="Times New Roman" w:hAnsi="Times New Roman" w:cs="Times New Roman"/>
          <w:sz w:val="24"/>
          <w:szCs w:val="24"/>
        </w:rPr>
        <w:t>.</w:t>
      </w:r>
    </w:p>
    <w:p w:rsidR="009E6480" w:rsidRDefault="009E6480" w:rsidP="009E64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9E6480" w:rsidRDefault="009E6480" w:rsidP="00AA4F6C">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E6480" w:rsidRDefault="009E6480" w:rsidP="00AA4F6C">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2)</w:t>
      </w:r>
      <w:r w:rsidR="00AA4F6C" w:rsidRPr="00AA4F6C">
        <w:rPr>
          <w:rFonts w:ascii="Times New Roman" w:hAnsi="Times New Roman" w:cs="Times New Roman"/>
          <w:sz w:val="24"/>
          <w:szCs w:val="24"/>
          <w:lang w:eastAsia="en-US"/>
        </w:rPr>
        <w:t xml:space="preserve"> </w:t>
      </w:r>
      <w:r w:rsidR="00AA4F6C">
        <w:rPr>
          <w:rFonts w:ascii="Times New Roman" w:hAnsi="Times New Roman" w:cs="Times New Roman"/>
          <w:sz w:val="24"/>
          <w:szCs w:val="24"/>
          <w:lang w:eastAsia="en-US"/>
        </w:rPr>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w:t>
      </w:r>
      <w:proofErr w:type="gramStart"/>
      <w:r w:rsidR="00AA4F6C">
        <w:rPr>
          <w:rFonts w:ascii="Times New Roman" w:hAnsi="Times New Roman" w:cs="Times New Roman"/>
          <w:sz w:val="24"/>
          <w:szCs w:val="24"/>
          <w:lang w:eastAsia="en-US"/>
        </w:rPr>
        <w:t xml:space="preserve">( </w:t>
      </w:r>
      <w:proofErr w:type="gramEnd"/>
      <w:r w:rsidR="00AA4F6C">
        <w:rPr>
          <w:rFonts w:ascii="Times New Roman" w:hAnsi="Times New Roman" w:cs="Times New Roman"/>
          <w:sz w:val="24"/>
          <w:szCs w:val="24"/>
          <w:lang w:eastAsia="en-US"/>
        </w:rPr>
        <w:t>при наличии) и почтовый адрес, по которому должны быть направлены ответ заявителю</w:t>
      </w:r>
      <w:r>
        <w:rPr>
          <w:rFonts w:ascii="Times New Roman" w:hAnsi="Times New Roman" w:cs="Times New Roman"/>
          <w:sz w:val="24"/>
          <w:szCs w:val="24"/>
          <w:lang w:eastAsia="en-US"/>
        </w:rPr>
        <w:t>;</w:t>
      </w:r>
    </w:p>
    <w:p w:rsidR="009E6480" w:rsidRDefault="009E6480" w:rsidP="00AA4F6C">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E6480" w:rsidRDefault="009E6480" w:rsidP="00AA4F6C">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E6480" w:rsidRDefault="009E6480" w:rsidP="00121ED2">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E6480" w:rsidRDefault="009E6480" w:rsidP="00121ED2">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5.9.</w:t>
      </w:r>
      <w:r>
        <w:rPr>
          <w:rFonts w:ascii="Times New Roman" w:hAnsi="Times New Roman" w:cs="Times New Roman"/>
          <w:sz w:val="24"/>
          <w:szCs w:val="24"/>
          <w:lang w:eastAsia="en-US"/>
        </w:rPr>
        <w:t xml:space="preserve"> 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9E6480" w:rsidRDefault="009E6480" w:rsidP="009E6480">
      <w:pPr>
        <w:spacing w:after="0" w:line="240" w:lineRule="auto"/>
        <w:ind w:firstLine="426"/>
        <w:jc w:val="both"/>
        <w:rPr>
          <w:rFonts w:ascii="Times New Roman" w:hAnsi="Times New Roman" w:cs="Times New Roman"/>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21ED2" w:rsidRDefault="00121ED2"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tbl>
      <w:tblPr>
        <w:tblW w:w="0" w:type="auto"/>
        <w:tblLayout w:type="fixed"/>
        <w:tblLook w:val="04A0"/>
      </w:tblPr>
      <w:tblGrid>
        <w:gridCol w:w="4569"/>
        <w:gridCol w:w="4718"/>
      </w:tblGrid>
      <w:tr w:rsidR="009E6480" w:rsidTr="009E6480">
        <w:tc>
          <w:tcPr>
            <w:tcW w:w="4569" w:type="dxa"/>
          </w:tcPr>
          <w:p w:rsidR="009E6480" w:rsidRDefault="009E6480">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hideMark/>
          </w:tcPr>
          <w:p w:rsidR="009E6480" w:rsidRDefault="009E6480" w:rsidP="00121ED2">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r>
              <w:rPr>
                <w:rFonts w:ascii="Times New Roman CYR" w:hAnsi="Times New Roman CYR" w:cs="Times New Roman CYR"/>
                <w:kern w:val="2"/>
                <w:sz w:val="24"/>
                <w:szCs w:val="24"/>
              </w:rPr>
              <w:t>Приложение № 1</w:t>
            </w:r>
          </w:p>
          <w:p w:rsidR="009E6480" w:rsidRDefault="009E6480" w:rsidP="00121ED2">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к Административному регламенту предоставления муниципальной услуги  «Выдача </w:t>
            </w:r>
            <w:r>
              <w:rPr>
                <w:rFonts w:ascii="Times New Roman CYR" w:hAnsi="Times New Roman CYR" w:cs="Times New Roman CYR"/>
                <w:bCs/>
                <w:kern w:val="2"/>
                <w:sz w:val="24"/>
                <w:szCs w:val="24"/>
              </w:rPr>
              <w:t>дубликатов архивных документов (нотариально заверенных договоров купли-продажи, мены, доверенностей, завещаний)»</w:t>
            </w:r>
            <w:r>
              <w:rPr>
                <w:rFonts w:ascii="Times New Roman CYR" w:hAnsi="Times New Roman CYR" w:cs="Times New Roman CYR"/>
                <w:kern w:val="2"/>
                <w:sz w:val="24"/>
                <w:szCs w:val="24"/>
              </w:rPr>
              <w:t xml:space="preserve"> </w:t>
            </w:r>
          </w:p>
        </w:tc>
      </w:tr>
    </w:tbl>
    <w:p w:rsidR="009E6480" w:rsidRDefault="009E6480" w:rsidP="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E6480" w:rsidRDefault="009E6480" w:rsidP="009E6480">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4A0"/>
      </w:tblPr>
      <w:tblGrid>
        <w:gridCol w:w="6111"/>
      </w:tblGrid>
      <w:tr w:rsidR="009E6480" w:rsidTr="009E6480">
        <w:trPr>
          <w:jc w:val="right"/>
        </w:trPr>
        <w:tc>
          <w:tcPr>
            <w:tcW w:w="6111" w:type="dxa"/>
            <w:hideMark/>
          </w:tcPr>
          <w:p w:rsidR="009E6480" w:rsidRDefault="009E6480">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В администрацию Нов</w:t>
            </w:r>
            <w:r w:rsidR="00121ED2">
              <w:rPr>
                <w:rFonts w:ascii="Times New Roman CYR" w:hAnsi="Times New Roman CYR" w:cs="Times New Roman CYR"/>
                <w:kern w:val="2"/>
                <w:sz w:val="28"/>
                <w:szCs w:val="28"/>
              </w:rPr>
              <w:t>и</w:t>
            </w:r>
            <w:r>
              <w:rPr>
                <w:rFonts w:ascii="Times New Roman CYR" w:hAnsi="Times New Roman CYR" w:cs="Times New Roman CYR"/>
                <w:kern w:val="2"/>
                <w:sz w:val="28"/>
                <w:szCs w:val="28"/>
              </w:rPr>
              <w:t xml:space="preserve">ковского </w:t>
            </w:r>
          </w:p>
          <w:p w:rsidR="009E6480" w:rsidRDefault="009E6480">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сельского поселения</w:t>
            </w:r>
          </w:p>
          <w:p w:rsidR="009E6480" w:rsidRDefault="009E6480">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rsidR="009E6480" w:rsidRDefault="009E6480">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rsidR="009E6480" w:rsidRDefault="009E648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w:t>
            </w:r>
            <w:proofErr w:type="gramStart"/>
            <w:r>
              <w:rPr>
                <w:rFonts w:ascii="Times New Roman CYR" w:hAnsi="Times New Roman CYR" w:cs="Times New Roman CYR"/>
                <w:kern w:val="2"/>
                <w:sz w:val="24"/>
                <w:szCs w:val="24"/>
              </w:rPr>
              <w:t xml:space="preserve">,) </w:t>
            </w:r>
            <w:proofErr w:type="gramEnd"/>
          </w:p>
          <w:p w:rsidR="009E6480" w:rsidRDefault="009E6480">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rsidR="009E6480" w:rsidRDefault="009E6480">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rsidR="009E6480" w:rsidRDefault="009E6480" w:rsidP="009E6480">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Pr>
          <w:rFonts w:ascii="Times New Roman CYR" w:hAnsi="Times New Roman CYR" w:cs="Times New Roman CYR"/>
          <w:kern w:val="2"/>
          <w:sz w:val="24"/>
          <w:szCs w:val="24"/>
        </w:rPr>
        <w:t xml:space="preserve">(подпись)                       ФИО   </w:t>
      </w:r>
    </w:p>
    <w:p w:rsidR="009E6480" w:rsidRDefault="009E6480" w:rsidP="009E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9E6480" w:rsidRDefault="009E6480" w:rsidP="009E6480">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9E6480" w:rsidRDefault="009E6480" w:rsidP="009E6480">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34966" w:rsidRDefault="00134966"/>
    <w:sectPr w:rsidR="00134966" w:rsidSect="00BA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AB27BB"/>
    <w:multiLevelType w:val="hybridMultilevel"/>
    <w:tmpl w:val="22B861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480"/>
    <w:rsid w:val="000A1DC7"/>
    <w:rsid w:val="000E5AA4"/>
    <w:rsid w:val="00121ED2"/>
    <w:rsid w:val="00134966"/>
    <w:rsid w:val="00231643"/>
    <w:rsid w:val="00285A90"/>
    <w:rsid w:val="0031473F"/>
    <w:rsid w:val="004614D2"/>
    <w:rsid w:val="004B7681"/>
    <w:rsid w:val="00610122"/>
    <w:rsid w:val="007019B4"/>
    <w:rsid w:val="00713918"/>
    <w:rsid w:val="00741796"/>
    <w:rsid w:val="00874AA2"/>
    <w:rsid w:val="009E6480"/>
    <w:rsid w:val="00AA4F6C"/>
    <w:rsid w:val="00AE5EE2"/>
    <w:rsid w:val="00BA3921"/>
    <w:rsid w:val="00CD7823"/>
    <w:rsid w:val="00D75E3C"/>
    <w:rsid w:val="00E30DE1"/>
    <w:rsid w:val="00ED5EB5"/>
    <w:rsid w:val="00FC5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480"/>
    <w:pPr>
      <w:ind w:left="720"/>
      <w:contextualSpacing/>
    </w:pPr>
  </w:style>
  <w:style w:type="paragraph" w:customStyle="1" w:styleId="ConsPlusNormal">
    <w:name w:val="ConsPlusNormal"/>
    <w:rsid w:val="009E6480"/>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semiHidden/>
    <w:unhideWhenUsed/>
    <w:rsid w:val="00CD7823"/>
    <w:rPr>
      <w:rFonts w:ascii="Times New Roman" w:hAnsi="Times New Roman" w:cs="Times New Roman" w:hint="default"/>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4380037">
      <w:bodyDiv w:val="1"/>
      <w:marLeft w:val="0"/>
      <w:marRight w:val="0"/>
      <w:marTop w:val="0"/>
      <w:marBottom w:val="0"/>
      <w:divBdr>
        <w:top w:val="none" w:sz="0" w:space="0" w:color="auto"/>
        <w:left w:val="none" w:sz="0" w:space="0" w:color="auto"/>
        <w:bottom w:val="none" w:sz="0" w:space="0" w:color="auto"/>
        <w:right w:val="none" w:sz="0" w:space="0" w:color="auto"/>
      </w:divBdr>
    </w:div>
    <w:div w:id="1836066699">
      <w:bodyDiv w:val="1"/>
      <w:marLeft w:val="0"/>
      <w:marRight w:val="0"/>
      <w:marTop w:val="0"/>
      <w:marBottom w:val="0"/>
      <w:divBdr>
        <w:top w:val="none" w:sz="0" w:space="0" w:color="auto"/>
        <w:left w:val="none" w:sz="0" w:space="0" w:color="auto"/>
        <w:bottom w:val="none" w:sz="0" w:space="0" w:color="auto"/>
        <w:right w:val="none" w:sz="0" w:space="0" w:color="auto"/>
      </w:divBdr>
    </w:div>
    <w:div w:id="19565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4851</Words>
  <Characters>27652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19</cp:revision>
  <cp:lastPrinted>2012-08-22T10:24:00Z</cp:lastPrinted>
  <dcterms:created xsi:type="dcterms:W3CDTF">2012-06-25T12:05:00Z</dcterms:created>
  <dcterms:modified xsi:type="dcterms:W3CDTF">2012-08-28T12:14:00Z</dcterms:modified>
</cp:coreProperties>
</file>