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08" w:rsidRPr="00E3234E" w:rsidRDefault="00F30208" w:rsidP="00F302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234E">
        <w:rPr>
          <w:rFonts w:ascii="Times New Roman" w:hAnsi="Times New Roman" w:cs="Times New Roman"/>
          <w:sz w:val="24"/>
          <w:szCs w:val="24"/>
        </w:rPr>
        <w:t>Приложение к докладу</w:t>
      </w:r>
    </w:p>
    <w:p w:rsidR="00F30208" w:rsidRPr="00E3234E" w:rsidRDefault="00F30208" w:rsidP="00F302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234E">
        <w:rPr>
          <w:rFonts w:ascii="Times New Roman" w:hAnsi="Times New Roman" w:cs="Times New Roman"/>
          <w:sz w:val="24"/>
          <w:szCs w:val="24"/>
        </w:rPr>
        <w:t>Оценка эффективности</w:t>
      </w:r>
    </w:p>
    <w:p w:rsidR="00F30208" w:rsidRDefault="00F30208" w:rsidP="00F302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48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5"/>
        <w:gridCol w:w="4930"/>
        <w:gridCol w:w="3435"/>
        <w:gridCol w:w="2835"/>
        <w:gridCol w:w="1984"/>
        <w:gridCol w:w="1734"/>
      </w:tblGrid>
      <w:tr w:rsidR="00F30208" w:rsidRPr="0016700E" w:rsidTr="00651294">
        <w:trPr>
          <w:tblHeader/>
        </w:trPr>
        <w:tc>
          <w:tcPr>
            <w:tcW w:w="565" w:type="dxa"/>
            <w:vMerge w:val="restart"/>
          </w:tcPr>
          <w:p w:rsidR="00F30208" w:rsidRPr="0016700E" w:rsidRDefault="00F30208" w:rsidP="00651294">
            <w:pPr>
              <w:rPr>
                <w:b/>
              </w:rPr>
            </w:pPr>
            <w:r w:rsidRPr="0016700E">
              <w:rPr>
                <w:b/>
              </w:rPr>
              <w:t xml:space="preserve">№ </w:t>
            </w:r>
            <w:proofErr w:type="gramStart"/>
            <w:r w:rsidRPr="0016700E">
              <w:rPr>
                <w:b/>
              </w:rPr>
              <w:t>п</w:t>
            </w:r>
            <w:proofErr w:type="gramEnd"/>
            <w:r w:rsidRPr="0016700E">
              <w:rPr>
                <w:b/>
              </w:rPr>
              <w:t>/п</w:t>
            </w:r>
          </w:p>
        </w:tc>
        <w:tc>
          <w:tcPr>
            <w:tcW w:w="4930" w:type="dxa"/>
            <w:vMerge w:val="restart"/>
            <w:vAlign w:val="center"/>
          </w:tcPr>
          <w:p w:rsidR="00F30208" w:rsidRPr="0016700E" w:rsidRDefault="00F30208" w:rsidP="00651294">
            <w:pPr>
              <w:jc w:val="center"/>
              <w:rPr>
                <w:b/>
              </w:rPr>
            </w:pPr>
            <w:r w:rsidRPr="0016700E">
              <w:rPr>
                <w:b/>
              </w:rPr>
              <w:t>Ключевые показатели эффективности</w:t>
            </w:r>
          </w:p>
        </w:tc>
        <w:tc>
          <w:tcPr>
            <w:tcW w:w="6270" w:type="dxa"/>
            <w:gridSpan w:val="2"/>
            <w:vAlign w:val="center"/>
          </w:tcPr>
          <w:p w:rsidR="00F30208" w:rsidRPr="0016700E" w:rsidRDefault="00F30208" w:rsidP="00651294">
            <w:pPr>
              <w:jc w:val="center"/>
              <w:rPr>
                <w:b/>
              </w:rPr>
            </w:pPr>
            <w:r w:rsidRPr="0016700E">
              <w:rPr>
                <w:b/>
              </w:rPr>
              <w:t>Критерии</w:t>
            </w:r>
          </w:p>
        </w:tc>
        <w:tc>
          <w:tcPr>
            <w:tcW w:w="1984" w:type="dxa"/>
            <w:vMerge w:val="restart"/>
          </w:tcPr>
          <w:p w:rsidR="00F30208" w:rsidRPr="0016700E" w:rsidRDefault="00F30208" w:rsidP="00651294">
            <w:pPr>
              <w:jc w:val="center"/>
              <w:rPr>
                <w:b/>
              </w:rPr>
            </w:pPr>
            <w:r w:rsidRPr="0016700E">
              <w:rPr>
                <w:b/>
              </w:rPr>
              <w:t>Фактическое значение показателя</w:t>
            </w:r>
          </w:p>
        </w:tc>
        <w:tc>
          <w:tcPr>
            <w:tcW w:w="1734" w:type="dxa"/>
            <w:vMerge w:val="restart"/>
            <w:vAlign w:val="center"/>
          </w:tcPr>
          <w:p w:rsidR="00F30208" w:rsidRPr="0016700E" w:rsidRDefault="00F30208" w:rsidP="00651294">
            <w:pPr>
              <w:jc w:val="center"/>
              <w:rPr>
                <w:b/>
              </w:rPr>
            </w:pPr>
            <w:r w:rsidRPr="0016700E">
              <w:rPr>
                <w:b/>
              </w:rPr>
              <w:t>Оценка</w:t>
            </w:r>
          </w:p>
          <w:p w:rsidR="00F30208" w:rsidRPr="0016700E" w:rsidRDefault="00F30208" w:rsidP="00651294">
            <w:pPr>
              <w:jc w:val="center"/>
              <w:rPr>
                <w:b/>
              </w:rPr>
            </w:pPr>
            <w:r w:rsidRPr="0016700E">
              <w:rPr>
                <w:b/>
              </w:rPr>
              <w:t>(балл)</w:t>
            </w:r>
          </w:p>
        </w:tc>
      </w:tr>
      <w:tr w:rsidR="00F30208" w:rsidRPr="0016700E" w:rsidTr="00651294">
        <w:trPr>
          <w:tblHeader/>
        </w:trPr>
        <w:tc>
          <w:tcPr>
            <w:tcW w:w="565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4930" w:type="dxa"/>
            <w:vMerge/>
            <w:vAlign w:val="center"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3435" w:type="dxa"/>
            <w:vAlign w:val="center"/>
          </w:tcPr>
          <w:p w:rsidR="00F30208" w:rsidRPr="0016700E" w:rsidRDefault="00F30208" w:rsidP="00651294">
            <w:pPr>
              <w:jc w:val="center"/>
              <w:rPr>
                <w:b/>
              </w:rPr>
            </w:pPr>
            <w:r w:rsidRPr="0016700E">
              <w:rPr>
                <w:b/>
              </w:rPr>
              <w:t>Значение показателя</w:t>
            </w:r>
          </w:p>
        </w:tc>
        <w:tc>
          <w:tcPr>
            <w:tcW w:w="2835" w:type="dxa"/>
            <w:vAlign w:val="center"/>
          </w:tcPr>
          <w:p w:rsidR="00F30208" w:rsidRPr="0016700E" w:rsidRDefault="00F30208" w:rsidP="00651294">
            <w:pPr>
              <w:jc w:val="center"/>
              <w:rPr>
                <w:b/>
              </w:rPr>
            </w:pPr>
            <w:r w:rsidRPr="0016700E">
              <w:rPr>
                <w:b/>
              </w:rPr>
              <w:t>Оценка (балл)</w:t>
            </w:r>
          </w:p>
        </w:tc>
        <w:tc>
          <w:tcPr>
            <w:tcW w:w="1984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1734" w:type="dxa"/>
            <w:vMerge/>
          </w:tcPr>
          <w:p w:rsidR="00F30208" w:rsidRPr="0016700E" w:rsidRDefault="00F30208" w:rsidP="00651294">
            <w:pPr>
              <w:jc w:val="center"/>
            </w:pPr>
          </w:p>
        </w:tc>
      </w:tr>
      <w:tr w:rsidR="00F30208" w:rsidRPr="0016700E" w:rsidTr="00651294">
        <w:trPr>
          <w:trHeight w:val="708"/>
        </w:trPr>
        <w:tc>
          <w:tcPr>
            <w:tcW w:w="565" w:type="dxa"/>
            <w:vMerge w:val="restart"/>
          </w:tcPr>
          <w:p w:rsidR="00F30208" w:rsidRPr="0016700E" w:rsidRDefault="00F30208" w:rsidP="00651294">
            <w:pPr>
              <w:jc w:val="center"/>
            </w:pPr>
            <w:r w:rsidRPr="0016700E">
              <w:t>1.</w:t>
            </w:r>
          </w:p>
        </w:tc>
        <w:tc>
          <w:tcPr>
            <w:tcW w:w="4930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both"/>
              <w:rPr>
                <w:sz w:val="20"/>
                <w:szCs w:val="20"/>
              </w:rPr>
            </w:pPr>
            <w:r w:rsidRPr="0016700E">
              <w:rPr>
                <w:sz w:val="20"/>
                <w:szCs w:val="20"/>
                <w:lang w:eastAsia="ru-RU"/>
              </w:rPr>
              <w:t>Факты выдачи органу местного самоуправления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0</w:t>
            </w:r>
          </w:p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F30208" w:rsidRPr="0016700E" w:rsidTr="00651294">
        <w:trPr>
          <w:trHeight w:val="708"/>
        </w:trPr>
        <w:tc>
          <w:tcPr>
            <w:tcW w:w="565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4930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8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0208" w:rsidRPr="0016700E" w:rsidTr="00651294">
        <w:trPr>
          <w:trHeight w:val="708"/>
        </w:trPr>
        <w:tc>
          <w:tcPr>
            <w:tcW w:w="565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4930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Более 1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0208" w:rsidRPr="0016700E" w:rsidTr="00651294">
        <w:trPr>
          <w:trHeight w:val="531"/>
        </w:trPr>
        <w:tc>
          <w:tcPr>
            <w:tcW w:w="565" w:type="dxa"/>
            <w:vMerge w:val="restart"/>
          </w:tcPr>
          <w:p w:rsidR="00F30208" w:rsidRPr="0016700E" w:rsidRDefault="00F30208" w:rsidP="00651294">
            <w:pPr>
              <w:jc w:val="center"/>
            </w:pPr>
            <w:r w:rsidRPr="0016700E">
              <w:t>2.</w:t>
            </w:r>
          </w:p>
        </w:tc>
        <w:tc>
          <w:tcPr>
            <w:tcW w:w="4930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both"/>
              <w:rPr>
                <w:sz w:val="20"/>
                <w:szCs w:val="20"/>
              </w:rPr>
            </w:pPr>
            <w:r w:rsidRPr="0016700E">
              <w:rPr>
                <w:sz w:val="20"/>
                <w:szCs w:val="20"/>
                <w:lang w:eastAsia="ru-RU"/>
              </w:rPr>
              <w:t xml:space="preserve">Вступившие в законную силу решения судов о признании </w:t>
            </w:r>
            <w:proofErr w:type="gramStart"/>
            <w:r w:rsidRPr="0016700E">
              <w:rPr>
                <w:sz w:val="20"/>
                <w:szCs w:val="20"/>
                <w:lang w:eastAsia="ru-RU"/>
              </w:rPr>
              <w:t>недействительными</w:t>
            </w:r>
            <w:proofErr w:type="gramEnd"/>
            <w:r w:rsidRPr="0016700E">
              <w:rPr>
                <w:sz w:val="20"/>
                <w:szCs w:val="20"/>
                <w:lang w:eastAsia="ru-RU"/>
              </w:rPr>
              <w:t xml:space="preserve"> ненормативных правовых актов, незаконными решений и действий (бездействия) органа местного самоуправления, его должностных лиц ввиду их несоответствия антимонопольному законодательству</w:t>
            </w: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F30208" w:rsidRPr="0016700E" w:rsidTr="00651294">
        <w:trPr>
          <w:trHeight w:val="850"/>
        </w:trPr>
        <w:tc>
          <w:tcPr>
            <w:tcW w:w="565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4930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0208" w:rsidRPr="0016700E" w:rsidTr="00651294">
        <w:trPr>
          <w:trHeight w:val="824"/>
        </w:trPr>
        <w:tc>
          <w:tcPr>
            <w:tcW w:w="565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4930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0208" w:rsidRPr="0016700E" w:rsidTr="00651294">
        <w:trPr>
          <w:trHeight w:val="988"/>
        </w:trPr>
        <w:tc>
          <w:tcPr>
            <w:tcW w:w="565" w:type="dxa"/>
            <w:vMerge w:val="restart"/>
          </w:tcPr>
          <w:p w:rsidR="00F30208" w:rsidRPr="0016700E" w:rsidRDefault="00F30208" w:rsidP="00651294">
            <w:pPr>
              <w:jc w:val="center"/>
            </w:pPr>
            <w:r w:rsidRPr="0016700E">
              <w:t>3.</w:t>
            </w:r>
          </w:p>
        </w:tc>
        <w:tc>
          <w:tcPr>
            <w:tcW w:w="4930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both"/>
              <w:rPr>
                <w:sz w:val="20"/>
                <w:szCs w:val="20"/>
              </w:rPr>
            </w:pPr>
            <w:r w:rsidRPr="0016700E">
              <w:rPr>
                <w:sz w:val="20"/>
                <w:szCs w:val="20"/>
                <w:lang w:eastAsia="ru-RU"/>
              </w:rPr>
              <w:t>Жалобы на решения, действия (бездействие) органа местного самоуправления и (или) его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3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F30208" w:rsidRPr="0016700E" w:rsidTr="00651294">
        <w:trPr>
          <w:trHeight w:val="708"/>
        </w:trPr>
        <w:tc>
          <w:tcPr>
            <w:tcW w:w="565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4930" w:type="dxa"/>
            <w:vMerge/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0208" w:rsidRPr="0016700E" w:rsidTr="00651294">
        <w:trPr>
          <w:trHeight w:val="565"/>
        </w:trPr>
        <w:tc>
          <w:tcPr>
            <w:tcW w:w="565" w:type="dxa"/>
            <w:vMerge w:val="restart"/>
          </w:tcPr>
          <w:p w:rsidR="00F30208" w:rsidRPr="0016700E" w:rsidRDefault="00F30208" w:rsidP="00651294">
            <w:pPr>
              <w:jc w:val="center"/>
            </w:pPr>
            <w:r w:rsidRPr="0016700E">
              <w:t>4.</w:t>
            </w:r>
          </w:p>
        </w:tc>
        <w:tc>
          <w:tcPr>
            <w:tcW w:w="4930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Выполнение мероприятий по снижению рисков нарушения антимонопольного законодательства</w:t>
            </w:r>
          </w:p>
          <w:p w:rsidR="00F30208" w:rsidRPr="0016700E" w:rsidRDefault="00F30208" w:rsidP="00651294">
            <w:pPr>
              <w:jc w:val="center"/>
            </w:pPr>
          </w:p>
        </w:tc>
        <w:tc>
          <w:tcPr>
            <w:tcW w:w="34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выполнены все мероприятия</w:t>
            </w:r>
          </w:p>
        </w:tc>
        <w:tc>
          <w:tcPr>
            <w:tcW w:w="2835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выполнены все мероприятия</w:t>
            </w:r>
          </w:p>
        </w:tc>
        <w:tc>
          <w:tcPr>
            <w:tcW w:w="1734" w:type="dxa"/>
            <w:vMerge w:val="restart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20</w:t>
            </w:r>
          </w:p>
        </w:tc>
      </w:tr>
      <w:tr w:rsidR="00F30208" w:rsidRPr="0016700E" w:rsidTr="00651294">
        <w:trPr>
          <w:trHeight w:val="690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F30208" w:rsidRPr="0016700E" w:rsidRDefault="00F30208" w:rsidP="00651294">
            <w:pPr>
              <w:jc w:val="center"/>
            </w:pPr>
          </w:p>
        </w:tc>
        <w:tc>
          <w:tcPr>
            <w:tcW w:w="4930" w:type="dxa"/>
            <w:vMerge/>
            <w:tcBorders>
              <w:bottom w:val="single" w:sz="4" w:space="0" w:color="auto"/>
            </w:tcBorders>
          </w:tcPr>
          <w:p w:rsidR="00F30208" w:rsidRPr="0016700E" w:rsidRDefault="00F30208" w:rsidP="00651294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невыполнение мероприятий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16700E">
              <w:rPr>
                <w:sz w:val="20"/>
                <w:szCs w:val="20"/>
                <w:lang w:eastAsia="ru-RU"/>
              </w:rPr>
              <w:t>снижение значения показателя осуществляется пропорционально доле невыполненных мероприятий от общего количества мероприятий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0208" w:rsidRPr="0016700E" w:rsidTr="00651294">
        <w:trPr>
          <w:trHeight w:val="1032"/>
        </w:trPr>
        <w:tc>
          <w:tcPr>
            <w:tcW w:w="565" w:type="dxa"/>
            <w:vMerge w:val="restart"/>
          </w:tcPr>
          <w:p w:rsidR="00F30208" w:rsidRPr="00EE2D4F" w:rsidRDefault="00F30208" w:rsidP="00651294">
            <w:pPr>
              <w:jc w:val="center"/>
            </w:pPr>
            <w:r w:rsidRPr="00EE2D4F">
              <w:lastRenderedPageBreak/>
              <w:t>5.</w:t>
            </w:r>
          </w:p>
        </w:tc>
        <w:tc>
          <w:tcPr>
            <w:tcW w:w="4930" w:type="dxa"/>
            <w:vMerge w:val="restart"/>
          </w:tcPr>
          <w:p w:rsidR="00F30208" w:rsidRPr="00EE2D4F" w:rsidRDefault="00F30208" w:rsidP="00651294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  <w:proofErr w:type="gramStart"/>
            <w:r w:rsidRPr="00EE2D4F">
              <w:rPr>
                <w:sz w:val="20"/>
                <w:szCs w:val="20"/>
                <w:lang w:eastAsia="ru-RU"/>
              </w:rPr>
              <w:t>Доля проектов нормативных правовых актов и/или проектов нормативных правовых актов органа местного самоуправления,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EE2D4F">
              <w:rPr>
                <w:rStyle w:val="a5"/>
                <w:sz w:val="20"/>
                <w:szCs w:val="20"/>
                <w:lang w:eastAsia="ru-RU"/>
              </w:rPr>
              <w:footnoteReference w:id="1"/>
            </w:r>
            <w:r w:rsidRPr="00EE2D4F">
              <w:rPr>
                <w:sz w:val="20"/>
                <w:szCs w:val="20"/>
                <w:lang w:eastAsia="ru-RU"/>
              </w:rPr>
              <w:t xml:space="preserve"> в общем количестве проектов нормативных правовых актов органа местного самоуправления, подлежащих прохождению такой процедуры</w:t>
            </w:r>
            <w:proofErr w:type="gramEnd"/>
          </w:p>
        </w:tc>
        <w:tc>
          <w:tcPr>
            <w:tcW w:w="3435" w:type="dxa"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85% и более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vMerge w:val="restart"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34" w:type="dxa"/>
            <w:vMerge w:val="restart"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F30208" w:rsidRPr="0016700E" w:rsidTr="00651294">
        <w:trPr>
          <w:trHeight w:val="1032"/>
        </w:trPr>
        <w:tc>
          <w:tcPr>
            <w:tcW w:w="565" w:type="dxa"/>
            <w:vMerge/>
          </w:tcPr>
          <w:p w:rsidR="00F30208" w:rsidRPr="00EE2D4F" w:rsidRDefault="00F30208" w:rsidP="00651294">
            <w:pPr>
              <w:jc w:val="center"/>
            </w:pPr>
          </w:p>
        </w:tc>
        <w:tc>
          <w:tcPr>
            <w:tcW w:w="4930" w:type="dxa"/>
            <w:vMerge/>
          </w:tcPr>
          <w:p w:rsidR="00F30208" w:rsidRPr="00EE2D4F" w:rsidRDefault="00F30208" w:rsidP="00651294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менее 85% от всех проектов нормативных правовых актов ОМСУ, подлежащих прохождению процедуры «общественного контроля»</w:t>
            </w:r>
          </w:p>
        </w:tc>
        <w:tc>
          <w:tcPr>
            <w:tcW w:w="2835" w:type="dxa"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Merge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34" w:type="dxa"/>
            <w:vMerge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0208" w:rsidRPr="0016700E" w:rsidTr="00651294">
        <w:trPr>
          <w:trHeight w:val="1032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F30208" w:rsidRPr="00EE2D4F" w:rsidRDefault="00F30208" w:rsidP="00651294">
            <w:pPr>
              <w:jc w:val="center"/>
            </w:pPr>
          </w:p>
        </w:tc>
        <w:tc>
          <w:tcPr>
            <w:tcW w:w="4930" w:type="dxa"/>
            <w:vMerge/>
            <w:tcBorders>
              <w:bottom w:val="single" w:sz="4" w:space="0" w:color="auto"/>
            </w:tcBorders>
          </w:tcPr>
          <w:p w:rsidR="00F30208" w:rsidRPr="00EE2D4F" w:rsidRDefault="00F30208" w:rsidP="00651294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5" w:type="dxa"/>
            <w:tcBorders>
              <w:bottom w:val="single" w:sz="4" w:space="0" w:color="auto"/>
            </w:tcBorders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проекты нормативных правовых актов органа местного самоуправления, подлежащие прохождению процедуры «общественного контроля», отсутствуют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734" w:type="dxa"/>
          </w:tcPr>
          <w:p w:rsidR="00F30208" w:rsidRPr="00EE2D4F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lang w:eastAsia="ru-RU"/>
              </w:rPr>
            </w:pPr>
            <w:r w:rsidRPr="00EE2D4F">
              <w:rPr>
                <w:sz w:val="20"/>
                <w:szCs w:val="20"/>
                <w:lang w:eastAsia="ru-RU"/>
              </w:rPr>
              <w:t>–</w:t>
            </w:r>
          </w:p>
        </w:tc>
      </w:tr>
      <w:tr w:rsidR="00F30208" w:rsidRPr="0016700E" w:rsidTr="00651294">
        <w:trPr>
          <w:trHeight w:val="366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208" w:rsidRPr="0016700E" w:rsidRDefault="00F30208" w:rsidP="00651294">
            <w:pPr>
              <w:jc w:val="center"/>
              <w:rPr>
                <w:highlight w:val="yellow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208" w:rsidRPr="0016700E" w:rsidRDefault="00F30208" w:rsidP="00651294">
            <w:pPr>
              <w:pStyle w:val="1"/>
              <w:shd w:val="clear" w:color="auto" w:fill="auto"/>
              <w:spacing w:line="240" w:lineRule="auto"/>
              <w:jc w:val="both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F30208" w:rsidRPr="002C5E85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b/>
                <w:sz w:val="20"/>
                <w:szCs w:val="20"/>
                <w:lang w:eastAsia="ru-RU"/>
              </w:rPr>
            </w:pPr>
            <w:r w:rsidRPr="002C5E85">
              <w:rPr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34" w:type="dxa"/>
          </w:tcPr>
          <w:p w:rsidR="00F30208" w:rsidRPr="0016700E" w:rsidRDefault="00F30208" w:rsidP="00651294">
            <w:pPr>
              <w:pStyle w:val="1"/>
              <w:shd w:val="clear" w:color="auto" w:fill="auto"/>
              <w:spacing w:before="60" w:line="240" w:lineRule="auto"/>
              <w:ind w:left="34" w:right="88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</w:t>
            </w:r>
          </w:p>
        </w:tc>
      </w:tr>
    </w:tbl>
    <w:p w:rsidR="00F30208" w:rsidRPr="006645E5" w:rsidRDefault="00F30208" w:rsidP="00F3020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456C0" w:rsidRDefault="004456C0"/>
    <w:sectPr w:rsidR="004456C0" w:rsidSect="00761752">
      <w:pgSz w:w="16838" w:h="11906" w:orient="landscape" w:code="9"/>
      <w:pgMar w:top="1134" w:right="567" w:bottom="851" w:left="42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9C" w:rsidRDefault="0001489C" w:rsidP="00F30208">
      <w:pPr>
        <w:spacing w:after="0" w:line="240" w:lineRule="auto"/>
      </w:pPr>
      <w:r>
        <w:separator/>
      </w:r>
    </w:p>
  </w:endnote>
  <w:endnote w:type="continuationSeparator" w:id="0">
    <w:p w:rsidR="0001489C" w:rsidRDefault="0001489C" w:rsidP="00F3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9C" w:rsidRDefault="0001489C" w:rsidP="00F30208">
      <w:pPr>
        <w:spacing w:after="0" w:line="240" w:lineRule="auto"/>
      </w:pPr>
      <w:r>
        <w:separator/>
      </w:r>
    </w:p>
  </w:footnote>
  <w:footnote w:type="continuationSeparator" w:id="0">
    <w:p w:rsidR="0001489C" w:rsidRDefault="0001489C" w:rsidP="00F30208">
      <w:pPr>
        <w:spacing w:after="0" w:line="240" w:lineRule="auto"/>
      </w:pPr>
      <w:r>
        <w:continuationSeparator/>
      </w:r>
    </w:p>
  </w:footnote>
  <w:footnote w:id="1">
    <w:p w:rsidR="00F30208" w:rsidRPr="00E3234E" w:rsidRDefault="00F30208" w:rsidP="00F30208">
      <w:pPr>
        <w:pStyle w:val="ConsPlusTitle"/>
        <w:spacing w:after="240" w:line="276" w:lineRule="auto"/>
        <w:ind w:right="-456"/>
        <w:rPr>
          <w:sz w:val="24"/>
          <w:szCs w:val="24"/>
        </w:rPr>
      </w:pPr>
      <w:r w:rsidRPr="00E3234E">
        <w:rPr>
          <w:b w:val="0"/>
          <w:sz w:val="20"/>
        </w:rPr>
        <w:footnoteRef/>
      </w:r>
      <w:r w:rsidRPr="00E3234E">
        <w:rPr>
          <w:b w:val="0"/>
          <w:sz w:val="20"/>
        </w:rPr>
        <w:t xml:space="preserve"> </w:t>
      </w:r>
      <w:r w:rsidRPr="00E3234E">
        <w:rPr>
          <w:b w:val="0"/>
          <w:sz w:val="24"/>
          <w:szCs w:val="24"/>
        </w:rPr>
        <w:t xml:space="preserve">размещение на официальном сайте ОМСУ в сети «Интернет» на срок не менее 7 дней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08"/>
    <w:rsid w:val="0001332F"/>
    <w:rsid w:val="0001489C"/>
    <w:rsid w:val="004456C0"/>
    <w:rsid w:val="0064138B"/>
    <w:rsid w:val="00860182"/>
    <w:rsid w:val="00914CD4"/>
    <w:rsid w:val="00C87A5F"/>
    <w:rsid w:val="00F3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3020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30208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5">
    <w:name w:val="footnote reference"/>
    <w:basedOn w:val="a0"/>
    <w:uiPriority w:val="99"/>
    <w:semiHidden/>
    <w:unhideWhenUsed/>
    <w:rsid w:val="00F30208"/>
    <w:rPr>
      <w:vertAlign w:val="superscript"/>
    </w:rPr>
  </w:style>
  <w:style w:type="paragraph" w:customStyle="1" w:styleId="ConsPlusTitle">
    <w:name w:val="ConsPlusTitle"/>
    <w:rsid w:val="00F30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F3020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F30208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5">
    <w:name w:val="footnote reference"/>
    <w:basedOn w:val="a0"/>
    <w:uiPriority w:val="99"/>
    <w:semiHidden/>
    <w:unhideWhenUsed/>
    <w:rsid w:val="00F30208"/>
    <w:rPr>
      <w:vertAlign w:val="superscript"/>
    </w:rPr>
  </w:style>
  <w:style w:type="paragraph" w:customStyle="1" w:styleId="ConsPlusTitle">
    <w:name w:val="ConsPlusTitle"/>
    <w:rsid w:val="00F302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2025-01-31T09:09:00Z</dcterms:created>
  <dcterms:modified xsi:type="dcterms:W3CDTF">2025-01-31T09:09:00Z</dcterms:modified>
</cp:coreProperties>
</file>